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DD3" w:rsidRDefault="00017F22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表4-2彈性學習節數課程計畫</w:t>
      </w:r>
      <w:r>
        <w:rPr>
          <w:rFonts w:ascii="BiauKai" w:eastAsia="BiauKai" w:hAnsi="BiauKai" w:cs="BiauKai"/>
          <w:color w:val="000000"/>
          <w:sz w:val="28"/>
          <w:szCs w:val="28"/>
        </w:rPr>
        <w:br/>
      </w:r>
      <w:r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F24DD3" w:rsidRDefault="00017F22">
      <w:pPr>
        <w:spacing w:line="400" w:lineRule="auto"/>
        <w:ind w:right="12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南華 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國民小學  109學年度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上</w:t>
      </w:r>
      <w:r>
        <w:rPr>
          <w:rFonts w:ascii="BiauKai" w:eastAsia="BiauKai" w:hAnsi="BiauKai" w:cs="BiauKai"/>
          <w:color w:val="000000"/>
          <w:u w:val="single"/>
        </w:rPr>
        <w:t xml:space="preserve"> </w:t>
      </w:r>
      <w:r>
        <w:rPr>
          <w:rFonts w:ascii="BiauKai" w:eastAsia="BiauKai" w:hAnsi="BiauKai" w:cs="BiauKai"/>
          <w:color w:val="000000"/>
        </w:rPr>
        <w:t>學期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年級彈性學習節數 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議題探究</w:t>
      </w:r>
      <w:r w:rsidR="00FA4EA3">
        <w:rPr>
          <w:rFonts w:asciiTheme="minorEastAsia" w:hAnsiTheme="minorEastAsia" w:cs="BiauKai" w:hint="eastAsia"/>
          <w:sz w:val="28"/>
          <w:szCs w:val="28"/>
          <w:u w:val="single"/>
        </w:rPr>
        <w:t>(含法定課程)</w:t>
      </w:r>
      <w:r>
        <w:rPr>
          <w:rFonts w:ascii="BiauKai" w:eastAsia="BiauKai" w:hAnsi="BiauKai" w:cs="BiauKai"/>
          <w:sz w:val="28"/>
          <w:szCs w:val="28"/>
          <w:u w:val="single"/>
        </w:rPr>
        <w:t xml:space="preserve">  </w:t>
      </w:r>
      <w:r>
        <w:rPr>
          <w:rFonts w:ascii="BiauKai" w:eastAsia="BiauKai" w:hAnsi="BiauKai" w:cs="BiauKai"/>
          <w:color w:val="000000"/>
          <w:sz w:val="28"/>
          <w:szCs w:val="28"/>
        </w:rPr>
        <w:t>課程計畫 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吳木松</w:t>
      </w:r>
    </w:p>
    <w:p w:rsidR="00F24DD3" w:rsidRDefault="00017F2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120" w:line="580" w:lineRule="auto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本課程計畫每週學習節數(  2 )節，本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學期總節數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共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﹝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 xml:space="preserve">20 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﹞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節。</w:t>
      </w:r>
      <w:sdt>
        <w:sdtPr>
          <w:tag w:val="goog_rdk_0"/>
          <w:id w:val="1156027844"/>
        </w:sdtPr>
        <w:sdtEndPr/>
        <w:sdtContent>
          <w:r>
            <w:rPr>
              <w:rFonts w:ascii="Gungsuh" w:eastAsia="Gungsuh" w:hAnsi="Gungsuh" w:cs="Gungsuh"/>
              <w:color w:val="FF0000"/>
            </w:rPr>
            <w:t>本課程固定安排於周二，此課程與南華風情課程交替上課，每次上課2節，此一課程本學期10</w:t>
          </w:r>
          <w:proofErr w:type="gramStart"/>
          <w:r>
            <w:rPr>
              <w:rFonts w:ascii="Gungsuh" w:eastAsia="Gungsuh" w:hAnsi="Gungsuh" w:cs="Gungsuh"/>
              <w:color w:val="FF0000"/>
            </w:rPr>
            <w:t>週</w:t>
          </w:r>
          <w:proofErr w:type="gramEnd"/>
          <w:r>
            <w:rPr>
              <w:rFonts w:ascii="Gungsuh" w:eastAsia="Gungsuh" w:hAnsi="Gungsuh" w:cs="Gungsuh"/>
              <w:color w:val="FF0000"/>
            </w:rPr>
            <w:t>，共20節課</w:t>
          </w:r>
        </w:sdtContent>
      </w:sdt>
    </w:p>
    <w:p w:rsidR="00F24DD3" w:rsidRDefault="00017F2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本學期學習目標：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1.認識生活周遭的環境問題形成的原因，並探究可能的改善方法。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2</w:t>
      </w:r>
      <w:r>
        <w:rPr>
          <w:rFonts w:ascii="Verdana" w:eastAsia="Verdana" w:hAnsi="Verdana" w:cs="Verdana"/>
          <w:color w:val="000000"/>
          <w:sz w:val="28"/>
          <w:szCs w:val="28"/>
        </w:rPr>
        <w:t>.</w:t>
      </w:r>
      <w:r>
        <w:rPr>
          <w:rFonts w:ascii="BiauKai" w:eastAsia="BiauKai" w:hAnsi="BiauKai" w:cs="BiauKai"/>
          <w:color w:val="000000"/>
          <w:sz w:val="28"/>
          <w:szCs w:val="28"/>
        </w:rPr>
        <w:t>透過環境教育教學方案、計畫、活動等，增進學生對環境的了解。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3.學習如何與家人和睦相處。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 xml:space="preserve"> 4.瞭解性別角色發展的多樣化與差異性。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 w:firstLine="14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5.對性侵害防治教育內容有正確觀念並能保護自己。</w:t>
      </w:r>
    </w:p>
    <w:p w:rsidR="00F24DD3" w:rsidRDefault="00017F22">
      <w:pPr>
        <w:ind w:firstLine="70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 xml:space="preserve"> </w:t>
      </w:r>
    </w:p>
    <w:p w:rsidR="00F24DD3" w:rsidRDefault="00017F22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80" w:lineRule="auto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本學期課程規劃：</w:t>
      </w:r>
      <w:r>
        <w:rPr>
          <w:rFonts w:ascii="BiauKai" w:eastAsia="BiauKai" w:hAnsi="BiauKai" w:cs="BiauKai"/>
          <w:b/>
          <w:color w:val="0070C0"/>
          <w:sz w:val="28"/>
          <w:szCs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7"/>
        <w:gridCol w:w="1525"/>
        <w:gridCol w:w="1467"/>
        <w:gridCol w:w="544"/>
        <w:gridCol w:w="543"/>
        <w:gridCol w:w="543"/>
        <w:gridCol w:w="543"/>
        <w:gridCol w:w="543"/>
        <w:gridCol w:w="2319"/>
        <w:gridCol w:w="1814"/>
        <w:gridCol w:w="1563"/>
        <w:gridCol w:w="1564"/>
      </w:tblGrid>
      <w:tr w:rsidR="00FA4EA3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FA4EA3" w:rsidRPr="00FA4EA3" w:rsidRDefault="00FA4EA3" w:rsidP="00FA4EA3">
            <w:pPr>
              <w:pStyle w:val="af1"/>
              <w:numPr>
                <w:ilvl w:val="0"/>
                <w:numId w:val="5"/>
              </w:numPr>
              <w:spacing w:line="280" w:lineRule="exact"/>
              <w:ind w:leftChars="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FA4EA3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A4EA3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A4EA3" w:rsidRPr="000513D8" w:rsidTr="006166CC">
        <w:trPr>
          <w:cantSplit/>
          <w:trHeight w:val="2935"/>
        </w:trPr>
        <w:tc>
          <w:tcPr>
            <w:tcW w:w="1144" w:type="dxa"/>
          </w:tcPr>
          <w:p w:rsidR="00FA4EA3" w:rsidRPr="000513D8" w:rsidRDefault="00FA4EA3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FA4EA3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FA4EA3" w:rsidRPr="0096677E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FA4EA3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FA4EA3" w:rsidRPr="0096677E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03"/>
            </w:tblGrid>
            <w:tr w:rsidR="00FA4EA3" w:rsidTr="006166CC">
              <w:trPr>
                <w:trHeight w:val="860"/>
              </w:trPr>
              <w:tc>
                <w:tcPr>
                  <w:tcW w:w="0" w:type="auto"/>
                </w:tcPr>
                <w:p w:rsidR="00FA4EA3" w:rsidRPr="00FA5CF7" w:rsidRDefault="00FA4EA3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FA4EA3" w:rsidRPr="00FA5CF7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FA4EA3" w:rsidRPr="000513D8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FA4EA3" w:rsidRPr="000513D8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FA4EA3" w:rsidRPr="000513D8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A4EA3" w:rsidRPr="000513D8" w:rsidTr="006166CC">
        <w:trPr>
          <w:trHeight w:val="709"/>
        </w:trPr>
        <w:tc>
          <w:tcPr>
            <w:tcW w:w="1144" w:type="dxa"/>
          </w:tcPr>
          <w:p w:rsidR="00FA4EA3" w:rsidRPr="000513D8" w:rsidRDefault="00FA4EA3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124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FA4EA3" w:rsidRPr="00444B14" w:rsidRDefault="00FA4EA3" w:rsidP="00FA4EA3">
      <w:pPr>
        <w:pStyle w:val="af1"/>
        <w:spacing w:line="280" w:lineRule="exact"/>
        <w:ind w:leftChars="0" w:left="720"/>
        <w:jc w:val="both"/>
        <w:rPr>
          <w:rFonts w:ascii="標楷體" w:eastAsia="標楷體" w:hAnsi="標楷體"/>
          <w:b/>
          <w:color w:val="000000"/>
          <w:sz w:val="28"/>
          <w:szCs w:val="28"/>
        </w:rPr>
      </w:pPr>
    </w:p>
    <w:p w:rsidR="00F24DD3" w:rsidRDefault="00F24DD3">
      <w:pPr>
        <w:pBdr>
          <w:top w:val="nil"/>
          <w:left w:val="nil"/>
          <w:bottom w:val="nil"/>
          <w:right w:val="nil"/>
          <w:between w:val="nil"/>
        </w:pBdr>
        <w:ind w:left="480"/>
        <w:rPr>
          <w:rFonts w:ascii="BiauKai" w:eastAsia="BiauKai" w:hAnsi="BiauKai" w:cs="BiauKai"/>
          <w:b/>
          <w:color w:val="000000"/>
          <w:sz w:val="28"/>
          <w:szCs w:val="28"/>
        </w:rPr>
      </w:pPr>
    </w:p>
    <w:p w:rsidR="00F24DD3" w:rsidRDefault="00017F22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四、本學期課程內涵：</w:t>
      </w:r>
      <w:r>
        <w:rPr>
          <w:rFonts w:ascii="BiauKai" w:eastAsia="BiauKai" w:hAnsi="BiauKai" w:cs="BiauKai"/>
          <w:sz w:val="28"/>
          <w:szCs w:val="28"/>
        </w:rPr>
        <w:t>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b"/>
        <w:tblW w:w="13575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F24DD3">
        <w:tc>
          <w:tcPr>
            <w:tcW w:w="802" w:type="dxa"/>
            <w:vAlign w:val="center"/>
          </w:tcPr>
          <w:p w:rsidR="00F24DD3" w:rsidRDefault="00017F22">
            <w:pPr>
              <w:spacing w:line="400" w:lineRule="auto"/>
              <w:rPr>
                <w:rFonts w:ascii="BiauKai" w:eastAsia="BiauKai" w:hAnsi="BiauKai" w:cs="BiauKai"/>
                <w:color w:val="0070C0"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次</w:t>
            </w:r>
          </w:p>
        </w:tc>
        <w:tc>
          <w:tcPr>
            <w:tcW w:w="1574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F24DD3" w:rsidRDefault="00017F22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</w:p>
          <w:p w:rsidR="00F24DD3" w:rsidRDefault="00017F22">
            <w:pPr>
              <w:jc w:val="both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</w:p>
          <w:p w:rsidR="00F24DD3" w:rsidRDefault="00017F22">
            <w:pPr>
              <w:jc w:val="center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註</w:t>
            </w:r>
            <w:proofErr w:type="gramEnd"/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  <w:color w:val="548DD4"/>
              </w:rPr>
              <w:t>友善校園宣導(人權法治)</w:t>
            </w:r>
          </w:p>
        </w:tc>
        <w:tc>
          <w:tcPr>
            <w:tcW w:w="2410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color w:val="7030A0"/>
              </w:rPr>
              <w:t>校園</w:t>
            </w:r>
            <w:proofErr w:type="gramStart"/>
            <w:r>
              <w:rPr>
                <w:rFonts w:ascii="BiauKai" w:eastAsia="BiauKai" w:hAnsi="BiauKai" w:cs="BiauKai"/>
                <w:color w:val="7030A0"/>
              </w:rPr>
              <w:t>霸凌不要</w:t>
            </w:r>
            <w:proofErr w:type="gramEnd"/>
            <w:r>
              <w:rPr>
                <w:rFonts w:ascii="BiauKai" w:eastAsia="BiauKai" w:hAnsi="BiauKai" w:cs="BiauKai"/>
                <w:color w:val="7030A0"/>
              </w:rPr>
              <w:t>來</w:t>
            </w:r>
          </w:p>
          <w:p w:rsidR="00F24DD3" w:rsidRDefault="00017F22">
            <w:pPr>
              <w:numPr>
                <w:ilvl w:val="0"/>
                <w:numId w:val="1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認識霸凌的</w:t>
            </w:r>
            <w:proofErr w:type="gramEnd"/>
            <w:r>
              <w:rPr>
                <w:rFonts w:ascii="BiauKai" w:eastAsia="BiauKai" w:hAnsi="BiauKai" w:cs="BiauKai"/>
              </w:rPr>
              <w:t>定義及類型</w:t>
            </w:r>
          </w:p>
          <w:p w:rsidR="00F24DD3" w:rsidRDefault="00017F22">
            <w:pPr>
              <w:numPr>
                <w:ilvl w:val="0"/>
                <w:numId w:val="1"/>
              </w:num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能覺察</w:t>
            </w:r>
            <w:proofErr w:type="gramStart"/>
            <w:r>
              <w:rPr>
                <w:rFonts w:ascii="BiauKai" w:eastAsia="BiauKai" w:hAnsi="BiauKai" w:cs="BiauKai"/>
              </w:rPr>
              <w:t>校園霸凌的</w:t>
            </w:r>
            <w:proofErr w:type="gramEnd"/>
            <w:r>
              <w:rPr>
                <w:rFonts w:ascii="BiauKai" w:eastAsia="BiauKai" w:hAnsi="BiauKai" w:cs="BiauKai"/>
              </w:rPr>
              <w:t>現象</w:t>
            </w:r>
          </w:p>
          <w:p w:rsidR="00F24DD3" w:rsidRDefault="00017F22">
            <w:pPr>
              <w:numPr>
                <w:ilvl w:val="0"/>
                <w:numId w:val="1"/>
              </w:numPr>
              <w:jc w:val="both"/>
              <w:rPr>
                <w:rFonts w:ascii="BiauKai" w:eastAsia="BiauKai" w:hAnsi="BiauKai" w:cs="BiauKai"/>
                <w:color w:val="FF0000"/>
              </w:rPr>
            </w:pPr>
            <w:r>
              <w:rPr>
                <w:rFonts w:ascii="BiauKai" w:eastAsia="BiauKai" w:hAnsi="BiauKai" w:cs="BiauKai"/>
              </w:rPr>
              <w:t>能</w:t>
            </w:r>
            <w:proofErr w:type="gramStart"/>
            <w:r>
              <w:rPr>
                <w:rFonts w:ascii="BiauKai" w:eastAsia="BiauKai" w:hAnsi="BiauKai" w:cs="BiauKai"/>
              </w:rPr>
              <w:t>知道霸凌的</w:t>
            </w:r>
            <w:proofErr w:type="gramEnd"/>
            <w:r>
              <w:rPr>
                <w:rFonts w:ascii="BiauKai" w:eastAsia="BiauKai" w:hAnsi="BiauKai" w:cs="BiauKai"/>
              </w:rPr>
              <w:t>拒絕方法及求助管道</w:t>
            </w:r>
          </w:p>
        </w:tc>
        <w:tc>
          <w:tcPr>
            <w:tcW w:w="851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課堂觀察</w:t>
            </w:r>
          </w:p>
          <w:p w:rsidR="00F24DD3" w:rsidRDefault="00017F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jc w:val="center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48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綜合3-2-1</w:t>
            </w:r>
          </w:p>
          <w:p w:rsidR="00F24DD3" w:rsidRDefault="00017F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參與各類團體自治活動，並養成負責與尊重紀律的態度</w:t>
            </w:r>
          </w:p>
          <w:p w:rsidR="00F24DD3" w:rsidRDefault="00017F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人 1-1-3-8</w:t>
            </w:r>
            <w:r>
              <w:rPr>
                <w:rFonts w:ascii="BiauKai" w:eastAsia="BiauKai" w:hAnsi="BiauKai" w:cs="BiauKai"/>
                <w:color w:val="000000"/>
              </w:rPr>
              <w:tab/>
            </w:r>
          </w:p>
          <w:p w:rsidR="00F24DD3" w:rsidRDefault="00017F2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60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討論、分享生活中不公平、不合理、違反規則、受到傷害等經驗，並知道如何尋求救助的資訊與管道</w:t>
            </w:r>
          </w:p>
        </w:tc>
        <w:tc>
          <w:tcPr>
            <w:tcW w:w="1842" w:type="dxa"/>
            <w:vAlign w:val="center"/>
          </w:tcPr>
          <w:p w:rsidR="00F24DD3" w:rsidRDefault="004A6D62">
            <w:pPr>
              <w:spacing w:after="180"/>
              <w:jc w:val="both"/>
            </w:pPr>
            <w:sdt>
              <w:sdtPr>
                <w:tag w:val="goog_rdk_1"/>
                <w:id w:val="-643662725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人權教育</w:t>
                </w:r>
              </w:sdtContent>
            </w:sdt>
          </w:p>
          <w:p w:rsidR="00F24DD3" w:rsidRDefault="004A6D62">
            <w:pPr>
              <w:spacing w:after="180"/>
              <w:jc w:val="both"/>
            </w:pPr>
            <w:sdt>
              <w:sdtPr>
                <w:tag w:val="goog_rdk_2"/>
                <w:id w:val="-742948133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法治教育</w:t>
                </w:r>
              </w:sdtContent>
            </w:sdt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網路資源</w:t>
            </w:r>
          </w:p>
        </w:tc>
      </w:tr>
      <w:tr w:rsidR="00F24DD3">
        <w:trPr>
          <w:trHeight w:val="963"/>
        </w:trPr>
        <w:tc>
          <w:tcPr>
            <w:tcW w:w="802" w:type="dxa"/>
            <w:vMerge w:val="restart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第2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3"/>
                <w:id w:val="161570542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交通安全</w:t>
                </w:r>
              </w:sdtContent>
            </w:sdt>
          </w:p>
          <w:p w:rsidR="00F24DD3" w:rsidRDefault="00F24DD3">
            <w:pPr>
              <w:ind w:right="57"/>
              <w:jc w:val="both"/>
              <w:rPr>
                <w:color w:val="0070C0"/>
              </w:rPr>
            </w:pPr>
          </w:p>
        </w:tc>
        <w:tc>
          <w:tcPr>
            <w:tcW w:w="2410" w:type="dxa"/>
          </w:tcPr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"/>
                <w:id w:val="112897669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安全過路口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"/>
                <w:id w:val="-1746181207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1.行人過馬路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"/>
                <w:id w:val="-150835587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學生觀賞影片(禮讓 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7"/>
                <w:id w:val="1799643604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小旗、長者過馬路)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8"/>
                <w:id w:val="1576780273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2.交通安全四守則</w:t>
                </w:r>
              </w:sdtContent>
            </w:sdt>
          </w:p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9"/>
                <w:id w:val="-146611736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經由觀賞事故影  </w:t>
                </w:r>
              </w:sdtContent>
            </w:sdt>
          </w:p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10"/>
                <w:id w:val="208163896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片，分析交通安全</w:t>
                </w:r>
              </w:sdtContent>
            </w:sdt>
          </w:p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11"/>
                <w:id w:val="1194659768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注意事項(機車篇、</w:t>
                </w:r>
              </w:sdtContent>
            </w:sdt>
          </w:p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12"/>
                <w:id w:val="164592693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汽車篇、大客車</w:t>
                </w:r>
              </w:sdtContent>
            </w:sdt>
          </w:p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13"/>
                <w:id w:val="112928215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篇、</w:t>
                </w:r>
                <w:proofErr w:type="gramStart"/>
                <w:r w:rsidR="00017F22">
                  <w:rPr>
                    <w:rFonts w:ascii="Gungsuh" w:eastAsia="Gungsuh" w:hAnsi="Gungsuh" w:cs="Gungsuh"/>
                    <w:color w:val="0070C0"/>
                  </w:rPr>
                  <w:t>內輪差</w:t>
                </w:r>
                <w:proofErr w:type="gramEnd"/>
                <w:r w:rsidR="00017F22">
                  <w:rPr>
                    <w:rFonts w:ascii="Gungsuh" w:eastAsia="Gungsuh" w:hAnsi="Gungsuh" w:cs="Gungsuh"/>
                    <w:color w:val="0070C0"/>
                  </w:rPr>
                  <w:t>)</w:t>
                </w:r>
              </w:sdtContent>
            </w:sdt>
          </w:p>
        </w:tc>
        <w:tc>
          <w:tcPr>
            <w:tcW w:w="851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F24DD3" w:rsidRDefault="00017F22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F24DD3" w:rsidRDefault="00017F22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綜合3-2-1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參與各類團體自治活動，並養成負責與尊重紀律的態度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健康6-2-1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分析自我與他人的差異，從中學會關心自己，並建立個人價值感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健康6-2-5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了解並培養健全的生活態度</w:t>
            </w:r>
          </w:p>
        </w:tc>
        <w:tc>
          <w:tcPr>
            <w:tcW w:w="1842" w:type="dxa"/>
            <w:vAlign w:val="center"/>
          </w:tcPr>
          <w:p w:rsidR="00F24DD3" w:rsidRDefault="004A6D62">
            <w:pPr>
              <w:spacing w:after="180"/>
              <w:jc w:val="both"/>
            </w:pPr>
            <w:sdt>
              <w:sdtPr>
                <w:tag w:val="goog_rdk_14"/>
                <w:id w:val="-336621338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人權教育</w:t>
                </w:r>
              </w:sdtContent>
            </w:sdt>
          </w:p>
          <w:p w:rsidR="00F24DD3" w:rsidRDefault="004A6D62">
            <w:pPr>
              <w:spacing w:after="180"/>
              <w:jc w:val="both"/>
            </w:pPr>
            <w:sdt>
              <w:sdtPr>
                <w:tag w:val="goog_rdk_15"/>
                <w:id w:val="935873968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生命教育</w:t>
                </w:r>
              </w:sdtContent>
            </w:sdt>
          </w:p>
          <w:p w:rsidR="00F24DD3" w:rsidRDefault="004A6D62">
            <w:pPr>
              <w:spacing w:after="180"/>
              <w:jc w:val="both"/>
            </w:pPr>
            <w:sdt>
              <w:sdtPr>
                <w:tag w:val="goog_rdk_16"/>
                <w:id w:val="-1381083209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安全教育</w:t>
                </w:r>
              </w:sdtContent>
            </w:sdt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網路資源</w:t>
            </w:r>
          </w:p>
        </w:tc>
      </w:tr>
      <w:tr w:rsidR="00F24DD3">
        <w:trPr>
          <w:trHeight w:val="963"/>
        </w:trPr>
        <w:tc>
          <w:tcPr>
            <w:tcW w:w="802" w:type="dxa"/>
            <w:vMerge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74" w:type="dxa"/>
          </w:tcPr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17"/>
                <w:id w:val="142947171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品德教育</w:t>
                </w:r>
              </w:sdtContent>
            </w:sdt>
          </w:p>
        </w:tc>
        <w:tc>
          <w:tcPr>
            <w:tcW w:w="2410" w:type="dxa"/>
          </w:tcPr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18"/>
                <w:id w:val="-226149757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品格六珍寶(課程)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19"/>
                <w:id w:val="-5509231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負責、信賴、關懷、責任</w:t>
                </w:r>
              </w:sdtContent>
            </w:sdt>
            <w:r w:rsidR="00017F22">
              <w:rPr>
                <w:rFonts w:ascii="BiauKai" w:eastAsia="BiauKai" w:hAnsi="BiauKai" w:cs="BiauKai"/>
                <w:color w:val="0070C0"/>
              </w:rPr>
              <w:t>、</w:t>
            </w:r>
            <w:sdt>
              <w:sdtPr>
                <w:tag w:val="goog_rdk_20"/>
                <w:id w:val="692577537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尊重、</w:t>
                </w:r>
                <w:r w:rsidR="00017F22">
                  <w:rPr>
                    <w:rFonts w:ascii="Gungsuh" w:eastAsia="Gungsuh" w:hAnsi="Gungsuh" w:cs="Gungsuh"/>
                    <w:color w:val="0070C0"/>
                  </w:rPr>
                  <w:lastRenderedPageBreak/>
                  <w:t>公平正義</w:t>
                </w:r>
              </w:sdtContent>
            </w:sdt>
          </w:p>
          <w:p w:rsidR="00F24DD3" w:rsidRDefault="004A6D62">
            <w:pPr>
              <w:numPr>
                <w:ilvl w:val="0"/>
                <w:numId w:val="2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21"/>
                <w:id w:val="-1246028343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學生閱讀主題文章或繪</w:t>
                </w:r>
              </w:sdtContent>
            </w:sdt>
          </w:p>
          <w:p w:rsidR="00F24DD3" w:rsidRDefault="004A6D62">
            <w:pPr>
              <w:ind w:left="480" w:right="57"/>
              <w:jc w:val="both"/>
              <w:rPr>
                <w:color w:val="0070C0"/>
              </w:rPr>
            </w:pPr>
            <w:sdt>
              <w:sdtPr>
                <w:tag w:val="goog_rdk_22"/>
                <w:id w:val="-122385419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本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23"/>
                <w:id w:val="-151769243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2.</w:t>
                </w:r>
                <w:r w:rsidR="00017F22">
                  <w:rPr>
                    <w:rFonts w:ascii="Gungsuh" w:eastAsia="Gungsuh" w:hAnsi="Gungsuh" w:cs="Gungsuh"/>
                    <w:color w:val="0070C0"/>
                  </w:rPr>
                  <w:tab/>
                  <w:t>討論與發表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24"/>
                <w:id w:val="-794981638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3.</w:t>
                </w:r>
                <w:r w:rsidR="00017F22">
                  <w:rPr>
                    <w:rFonts w:ascii="Gungsuh" w:eastAsia="Gungsuh" w:hAnsi="Gungsuh" w:cs="Gungsuh"/>
                    <w:color w:val="0070C0"/>
                  </w:rPr>
                  <w:tab/>
                  <w:t>實踐的方法</w:t>
                </w:r>
              </w:sdtContent>
            </w:sdt>
          </w:p>
        </w:tc>
        <w:tc>
          <w:tcPr>
            <w:tcW w:w="851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課堂觀察</w:t>
            </w:r>
          </w:p>
          <w:p w:rsidR="00F24DD3" w:rsidRDefault="00017F22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口語發表</w:t>
            </w:r>
          </w:p>
          <w:p w:rsidR="00F24DD3" w:rsidRDefault="00017F22">
            <w:pPr>
              <w:ind w:left="247" w:right="57" w:hanging="247"/>
              <w:jc w:val="center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作業單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6-2-3實踐個人對其所屬之群體（如家庭、同儕團體和學校班級）所擁有</w:t>
            </w:r>
            <w:r>
              <w:rPr>
                <w:rFonts w:ascii="BiauKai" w:eastAsia="BiauKai" w:hAnsi="BiauKai" w:cs="BiauKai"/>
              </w:rPr>
              <w:lastRenderedPageBreak/>
              <w:t>之權利和所負之責任。</w:t>
            </w:r>
          </w:p>
        </w:tc>
        <w:tc>
          <w:tcPr>
            <w:tcW w:w="1842" w:type="dxa"/>
            <w:vAlign w:val="center"/>
          </w:tcPr>
          <w:p w:rsidR="00F24DD3" w:rsidRDefault="004A6D62">
            <w:pPr>
              <w:spacing w:after="180"/>
              <w:jc w:val="both"/>
            </w:pPr>
            <w:sdt>
              <w:sdtPr>
                <w:tag w:val="goog_rdk_25"/>
                <w:id w:val="94673896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人權教育</w:t>
                </w:r>
              </w:sdtContent>
            </w:sdt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網路資源</w:t>
            </w:r>
          </w:p>
        </w:tc>
      </w:tr>
      <w:tr w:rsidR="00F24DD3">
        <w:tc>
          <w:tcPr>
            <w:tcW w:w="802" w:type="dxa"/>
            <w:vMerge w:val="restart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第3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rFonts w:ascii="BiauKai" w:eastAsia="BiauKai" w:hAnsi="BiauKai" w:cs="BiauKai"/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營養教育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1.營養師宣導如何正確飲食，吃得健康營養。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2.有獎徵答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語文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C-1-2能合適的表現語言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B-1-2能確實把握聆聽的方法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綜合活動3-1-2體會團隊合作重要性並能關懷團隊的成員</w:t>
            </w: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選編</w:t>
            </w:r>
            <w:proofErr w:type="gramEnd"/>
          </w:p>
        </w:tc>
      </w:tr>
      <w:tr w:rsidR="00F24DD3">
        <w:tc>
          <w:tcPr>
            <w:tcW w:w="802" w:type="dxa"/>
            <w:vMerge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衛生教育</w:t>
            </w:r>
          </w:p>
        </w:tc>
        <w:tc>
          <w:tcPr>
            <w:tcW w:w="2410" w:type="dxa"/>
          </w:tcPr>
          <w:p w:rsidR="00F24DD3" w:rsidRDefault="004A6D62">
            <w:pPr>
              <w:ind w:right="57"/>
              <w:jc w:val="both"/>
            </w:pPr>
            <w:sdt>
              <w:sdtPr>
                <w:tag w:val="goog_rdk_26"/>
                <w:id w:val="1989289044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1了解如何養成健康的生活習慣</w:t>
                </w:r>
              </w:sdtContent>
            </w:sdt>
          </w:p>
          <w:p w:rsidR="00F24DD3" w:rsidRDefault="004A6D62">
            <w:pPr>
              <w:rPr>
                <w:rFonts w:ascii="BiauKai" w:eastAsia="BiauKai" w:hAnsi="BiauKai" w:cs="BiauKai"/>
                <w:sz w:val="20"/>
                <w:szCs w:val="20"/>
              </w:rPr>
            </w:pPr>
            <w:sdt>
              <w:sdtPr>
                <w:tag w:val="goog_rdk_27"/>
                <w:id w:val="-385869947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2維持健康體位的重要</w:t>
                </w:r>
              </w:sdtContent>
            </w:sdt>
          </w:p>
        </w:tc>
        <w:tc>
          <w:tcPr>
            <w:tcW w:w="851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發表</w:t>
            </w:r>
          </w:p>
        </w:tc>
        <w:tc>
          <w:tcPr>
            <w:tcW w:w="3119" w:type="dxa"/>
          </w:tcPr>
          <w:p w:rsidR="00F24DD3" w:rsidRDefault="004A6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</w:rPr>
            </w:pPr>
            <w:sdt>
              <w:sdtPr>
                <w:tag w:val="goog_rdk_28"/>
                <w:id w:val="-1821580383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0000"/>
                  </w:rPr>
                  <w:t>健 1-1-4-1養成良好的健康態度和習慣，並表現出整體的舒適感。</w:t>
                </w:r>
              </w:sdtContent>
            </w:sdt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健康與體育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自編</w:t>
            </w:r>
          </w:p>
        </w:tc>
      </w:tr>
      <w:tr w:rsidR="00F24DD3">
        <w:tc>
          <w:tcPr>
            <w:tcW w:w="802" w:type="dxa"/>
            <w:vMerge w:val="restart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第10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週會:生命教育及憂鬱防治宣導</w:t>
            </w:r>
          </w:p>
        </w:tc>
        <w:tc>
          <w:tcPr>
            <w:tcW w:w="2410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1.介紹生命的由來與不易。</w:t>
            </w:r>
          </w:p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2.如何尊重自己及他人之生命。</w:t>
            </w:r>
          </w:p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3.尋求正當的</w:t>
            </w:r>
            <w:proofErr w:type="gramStart"/>
            <w:r>
              <w:rPr>
                <w:rFonts w:ascii="BiauKai" w:eastAsia="BiauKai" w:hAnsi="BiauKai" w:cs="BiauKai"/>
              </w:rPr>
              <w:t>管道疏發情緒</w:t>
            </w:r>
            <w:proofErr w:type="gramEnd"/>
          </w:p>
        </w:tc>
        <w:tc>
          <w:tcPr>
            <w:tcW w:w="851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</w:tc>
        <w:tc>
          <w:tcPr>
            <w:tcW w:w="3119" w:type="dxa"/>
          </w:tcPr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(綜合)3-2-1參與各類團體自治活動，並養成負責與尊重紀律的態度</w:t>
            </w:r>
          </w:p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(健康)6-2-1分析自我與他人的差異，從中學會關心自己，並建立個人價值感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國語文</w:t>
            </w:r>
          </w:p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自然與生活科技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藝術與人</w:t>
            </w:r>
            <w:r>
              <w:rPr>
                <w:rFonts w:ascii="BiauKai" w:eastAsia="BiauKai" w:hAnsi="BiauKai" w:cs="BiauKai"/>
              </w:rPr>
              <w:t>文</w:t>
            </w:r>
          </w:p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</w:rPr>
              <w:t>健康與體</w:t>
            </w:r>
            <w:r>
              <w:rPr>
                <w:rFonts w:ascii="BiauKai" w:eastAsia="BiauKai" w:hAnsi="BiauKai" w:cs="BiauKai"/>
                <w:sz w:val="20"/>
                <w:szCs w:val="20"/>
              </w:rPr>
              <w:t>育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生命教育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c>
          <w:tcPr>
            <w:tcW w:w="802" w:type="dxa"/>
            <w:vMerge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F24DD3" w:rsidRDefault="00017F22">
            <w:pPr>
              <w:jc w:val="both"/>
            </w:pPr>
            <w:r>
              <w:rPr>
                <w:rFonts w:ascii="BiauKai" w:eastAsia="BiauKai" w:hAnsi="BiauKai" w:cs="BiauKai"/>
              </w:rPr>
              <w:t>特教宣導</w:t>
            </w:r>
          </w:p>
        </w:tc>
        <w:tc>
          <w:tcPr>
            <w:tcW w:w="2410" w:type="dxa"/>
          </w:tcPr>
          <w:p w:rsidR="00F24DD3" w:rsidRDefault="00017F2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認識自閉症。</w:t>
            </w:r>
          </w:p>
          <w:p w:rsidR="00F24DD3" w:rsidRDefault="00017F2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了解自閉症特性,學會與自閉症患者溝通。</w:t>
            </w:r>
          </w:p>
          <w:p w:rsidR="00F24DD3" w:rsidRDefault="00017F22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發揮同理心,提供多元友善環境。</w:t>
            </w:r>
          </w:p>
        </w:tc>
        <w:tc>
          <w:tcPr>
            <w:tcW w:w="851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發表</w:t>
            </w:r>
          </w:p>
        </w:tc>
        <w:tc>
          <w:tcPr>
            <w:tcW w:w="3119" w:type="dxa"/>
          </w:tcPr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(綜合)3-2-1參與各類團體自治活動，並養成負責與尊重紀律的態度</w:t>
            </w:r>
          </w:p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  <w:sz w:val="20"/>
                <w:szCs w:val="20"/>
              </w:rPr>
            </w:pP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t>(健康)6-2-1分析自我與他人的差異，從中學會關心自己，並建立</w:t>
            </w:r>
            <w:r>
              <w:rPr>
                <w:rFonts w:ascii="BiauKai" w:eastAsia="BiauKai" w:hAnsi="BiauKai" w:cs="BiauKai"/>
                <w:color w:val="000000"/>
                <w:sz w:val="20"/>
                <w:szCs w:val="20"/>
              </w:rPr>
              <w:lastRenderedPageBreak/>
              <w:t>個人價值感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lastRenderedPageBreak/>
              <w:t>生命教育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黎明教養院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性別平等教育課程-做自己好自在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1.能破除性別刻板印象。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2.能欣賞同學的特質與優點，不受性別限制。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3.學習在團體中兩性共同合作以解決問題。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評量學習單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1-2-2 參與各式各類的活動，探索自己的興趣與專長。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3-2-2 參與各種團體活動，了解自己所屬團體的特色，並能表達自我並願意與人溝通。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2-2-4 學習在團體中兩性共同合作以解決問題。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3-2-2 培養互助合作的工作態度。</w:t>
            </w: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性平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生涯</w:t>
            </w:r>
          </w:p>
        </w:tc>
        <w:tc>
          <w:tcPr>
            <w:tcW w:w="1134" w:type="dxa"/>
          </w:tcPr>
          <w:p w:rsidR="00F24DD3" w:rsidRDefault="00F24DD3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第12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性別平等教育課程-請跟我來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能說出兩性的異同。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能根據觀察，說出兩性在現今社會角色扮演情形。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能完成學習單。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學習評量單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3-2-1 關懷家庭內外環境的變化與調適。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4-2-1 說出自己的意見與其他個體、群體或媒體意見的異同。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6-2-1 從周遭生活中舉例指出不同權力關係所產生的不同效果(如形成秩序、促進效率、或傷害權益等)。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6-2-4 說明不同的個人、群體(如性別、種族、階層等)與文化為何應受到尊重與保護，以及如何避免偏見與歧</w:t>
            </w:r>
            <w:r>
              <w:rPr>
                <w:rFonts w:ascii="BiauKai" w:eastAsia="BiauKai" w:hAnsi="BiauKai" w:cs="BiauKai"/>
              </w:rPr>
              <w:lastRenderedPageBreak/>
              <w:t>視。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1-2-3 舉例說明兩性的異同，並欣賞其差異。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1-3-2 尊重與關懷不同的族群。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1-2-5檢視兩性固有的印象及其對兩性發展的影響。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社會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【性別平等教育】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第17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  <w:color w:val="000000"/>
                <w:u w:val="single"/>
              </w:rPr>
            </w:pPr>
            <w:r>
              <w:rPr>
                <w:rFonts w:ascii="BiauKai" w:eastAsia="BiauKai" w:hAnsi="BiauKai" w:cs="BiauKai"/>
                <w:color w:val="000000"/>
              </w:rPr>
              <w:t>性侵害防治課程-尊重身體的自主權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藉由身體自主權的認識，防範不必要的騷擾和侵犯做到自我保護。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發表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評量學習單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2-1-1 保護自己的身體，避免受到性侵害2-1-2 尊重自己與別人的身體自主權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2-1-7 觀察兩性身體的異同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5-1-3思考並演練處理危險和緊急情況的方法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【性別平等教育】</w:t>
            </w:r>
          </w:p>
        </w:tc>
        <w:tc>
          <w:tcPr>
            <w:tcW w:w="1134" w:type="dxa"/>
          </w:tcPr>
          <w:p w:rsidR="00F24DD3" w:rsidRDefault="00F24DD3">
            <w:pPr>
              <w:rPr>
                <w:rFonts w:ascii="BiauKai" w:eastAsia="BiauKai" w:hAnsi="BiauKai" w:cs="BiauKai"/>
                <w:u w:val="single"/>
              </w:rPr>
            </w:pP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第18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家暴防治課程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1.能察覺自己的情緒變化。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2.能熟悉辨識危險的環境、人物和暴力行為。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3.學習自我保護與危機處理應變能力，減低暴力傷害。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學習評量單</w:t>
            </w:r>
          </w:p>
        </w:tc>
        <w:tc>
          <w:tcPr>
            <w:tcW w:w="3119" w:type="dxa"/>
          </w:tcPr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48" w:hanging="648"/>
              <w:jc w:val="both"/>
              <w:rPr>
                <w:rFonts w:ascii="BiauKai" w:eastAsia="BiauKai" w:hAnsi="BiauKai" w:cs="BiauKai"/>
                <w:color w:val="000000"/>
              </w:rPr>
            </w:pPr>
            <w:r>
              <w:rPr>
                <w:rFonts w:ascii="BiauKai" w:eastAsia="BiauKai" w:hAnsi="BiauKai" w:cs="BiauKai"/>
                <w:color w:val="000000"/>
              </w:rPr>
              <w:t>性2-2-5認識性騷擾與性侵害的類型。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性2-3-7同理與關懷受到性騷擾或性侵害者。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</w:t>
            </w:r>
            <w:r>
              <w:rPr>
                <w:sz w:val="28"/>
                <w:szCs w:val="28"/>
              </w:rPr>
              <w:lastRenderedPageBreak/>
              <w:t>19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家庭教育課程-家庭壓力</w:t>
            </w:r>
          </w:p>
          <w:p w:rsidR="00F24DD3" w:rsidRDefault="00F24DD3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家庭壓力知多少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分組討論並報告</w:t>
            </w:r>
          </w:p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完成學習單</w:t>
            </w:r>
          </w:p>
          <w:p w:rsidR="00F24DD3" w:rsidRDefault="00F24DD3">
            <w:pPr>
              <w:spacing w:line="280" w:lineRule="auto"/>
              <w:rPr>
                <w:rFonts w:ascii="BiauKai" w:eastAsia="BiauKai" w:hAnsi="BiauKai" w:cs="BiauKai"/>
              </w:rPr>
            </w:pPr>
          </w:p>
        </w:tc>
        <w:tc>
          <w:tcPr>
            <w:tcW w:w="851" w:type="dxa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lastRenderedPageBreak/>
              <w:t>2</w:t>
            </w:r>
          </w:p>
          <w:p w:rsidR="00F24DD3" w:rsidRDefault="00F24DD3">
            <w:pPr>
              <w:jc w:val="center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學習評量單</w:t>
            </w:r>
          </w:p>
        </w:tc>
        <w:tc>
          <w:tcPr>
            <w:tcW w:w="3119" w:type="dxa"/>
          </w:tcPr>
          <w:p w:rsidR="00F24DD3" w:rsidRDefault="00017F22">
            <w:pPr>
              <w:widowControl/>
              <w:ind w:left="900" w:hanging="90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【4-3-3】運用溝通技巧與家人分享彼此的想</w:t>
            </w:r>
            <w:r>
              <w:rPr>
                <w:rFonts w:ascii="BiauKai" w:eastAsia="BiauKai" w:hAnsi="BiauKai" w:cs="BiauKai"/>
              </w:rPr>
              <w:lastRenderedPageBreak/>
              <w:t>法與感受。</w:t>
            </w:r>
          </w:p>
          <w:p w:rsidR="00F24DD3" w:rsidRDefault="00017F22">
            <w:pPr>
              <w:widowControl/>
              <w:ind w:left="900" w:hanging="90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【4-2-4】察覺家庭生活中，家人關係、事物的特質與現象的改變</w:t>
            </w:r>
          </w:p>
          <w:p w:rsidR="00F24DD3" w:rsidRDefault="00017F22">
            <w:pPr>
              <w:widowControl/>
              <w:ind w:left="900" w:hanging="90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【4-3-3】運用溝通技巧與家人分享</w:t>
            </w:r>
            <w:proofErr w:type="gramStart"/>
            <w:r>
              <w:rPr>
                <w:rFonts w:ascii="BiauKai" w:eastAsia="BiauKai" w:hAnsi="BiauKai" w:cs="BiauKai"/>
              </w:rPr>
              <w:t>彼</w:t>
            </w:r>
            <w:proofErr w:type="gramEnd"/>
          </w:p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此的想法與感受。</w:t>
            </w:r>
          </w:p>
          <w:p w:rsidR="00F24DD3" w:rsidRDefault="00017F22">
            <w:pPr>
              <w:widowControl/>
              <w:ind w:left="900" w:hanging="90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【4-2-4】察覺家庭生活中，家人關係、事物的特質與現象的改變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【性別平等】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【家政】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第21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環保課程-認識外來植物</w:t>
            </w:r>
          </w:p>
        </w:tc>
        <w:tc>
          <w:tcPr>
            <w:tcW w:w="2410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認識外來植物-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認識外來植物對本土植物的為害</w:t>
            </w:r>
          </w:p>
        </w:tc>
        <w:tc>
          <w:tcPr>
            <w:tcW w:w="851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觀察發表與討論</w:t>
            </w:r>
          </w:p>
        </w:tc>
        <w:tc>
          <w:tcPr>
            <w:tcW w:w="3119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1-1-2 藉由身體感官接觸自然環境中的動、植物和景觀，啟發、欣賞自然之美，並能以畫圖、勞作和說故事的</w:t>
            </w:r>
            <w:proofErr w:type="gramStart"/>
            <w:r>
              <w:rPr>
                <w:rFonts w:ascii="BiauKai" w:eastAsia="BiauKai" w:hAnsi="BiauKai" w:cs="BiauKai"/>
              </w:rPr>
              <w:t>方式對動</w:t>
            </w:r>
            <w:proofErr w:type="gramEnd"/>
            <w:r>
              <w:rPr>
                <w:rFonts w:ascii="BiauKai" w:eastAsia="BiauKai" w:hAnsi="BiauKai" w:cs="BiauKai"/>
              </w:rPr>
              <w:t>、植物和景觀的感受和敏感。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自然與生活科技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環境教育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</w:tbl>
    <w:p w:rsidR="00F24DD3" w:rsidRDefault="00F24DD3">
      <w:pPr>
        <w:spacing w:before="120" w:after="120" w:line="280" w:lineRule="auto"/>
        <w:ind w:left="425"/>
        <w:jc w:val="both"/>
        <w:rPr>
          <w:rFonts w:ascii="BiauKai" w:hAnsi="BiauKai" w:cs="BiauKai" w:hint="eastAsia"/>
          <w:color w:val="000000"/>
        </w:rPr>
      </w:pPr>
    </w:p>
    <w:p w:rsidR="00A4534F" w:rsidRDefault="00A4534F">
      <w:pPr>
        <w:spacing w:before="120" w:after="120" w:line="280" w:lineRule="auto"/>
        <w:ind w:left="425"/>
        <w:jc w:val="both"/>
        <w:rPr>
          <w:rFonts w:ascii="BiauKai" w:hAnsi="BiauKai" w:cs="BiauKai" w:hint="eastAsia"/>
          <w:color w:val="000000"/>
        </w:rPr>
      </w:pPr>
    </w:p>
    <w:p w:rsidR="00A4534F" w:rsidRDefault="00A4534F">
      <w:pPr>
        <w:spacing w:before="120" w:after="120" w:line="280" w:lineRule="auto"/>
        <w:ind w:left="425"/>
        <w:jc w:val="both"/>
        <w:rPr>
          <w:rFonts w:ascii="BiauKai" w:hAnsi="BiauKai" w:cs="BiauKai" w:hint="eastAsia"/>
          <w:color w:val="000000"/>
        </w:rPr>
      </w:pPr>
    </w:p>
    <w:p w:rsidR="00A4534F" w:rsidRDefault="00A4534F">
      <w:pPr>
        <w:spacing w:before="120" w:after="120" w:line="280" w:lineRule="auto"/>
        <w:ind w:left="425"/>
        <w:jc w:val="both"/>
        <w:rPr>
          <w:rFonts w:ascii="BiauKai" w:hAnsi="BiauKai" w:cs="BiauKai" w:hint="eastAsia"/>
          <w:color w:val="000000"/>
        </w:rPr>
      </w:pPr>
    </w:p>
    <w:p w:rsidR="00A4534F" w:rsidRDefault="00A4534F">
      <w:pPr>
        <w:spacing w:before="120" w:after="120" w:line="280" w:lineRule="auto"/>
        <w:ind w:left="425"/>
        <w:jc w:val="both"/>
        <w:rPr>
          <w:rFonts w:ascii="BiauKai" w:hAnsi="BiauKai" w:cs="BiauKai" w:hint="eastAsia"/>
          <w:color w:val="000000"/>
        </w:rPr>
      </w:pPr>
    </w:p>
    <w:p w:rsidR="00A4534F" w:rsidRPr="00A4534F" w:rsidRDefault="00A4534F">
      <w:pPr>
        <w:spacing w:before="120" w:after="120" w:line="280" w:lineRule="auto"/>
        <w:ind w:left="425"/>
        <w:jc w:val="both"/>
        <w:rPr>
          <w:rFonts w:ascii="BiauKai" w:hAnsi="BiauKai" w:cs="BiauKai" w:hint="eastAsia"/>
          <w:color w:val="000000"/>
        </w:rPr>
      </w:pPr>
    </w:p>
    <w:p w:rsidR="00F24DD3" w:rsidRDefault="00F24DD3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F24DD3" w:rsidRDefault="00F24DD3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</w:rPr>
      </w:pP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spacing w:line="50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 xml:space="preserve">   表4-2彈性學習節數課程計畫</w:t>
      </w:r>
      <w:r>
        <w:rPr>
          <w:rFonts w:ascii="BiauKai" w:eastAsia="BiauKai" w:hAnsi="BiauKai" w:cs="BiauKai"/>
          <w:color w:val="000000"/>
          <w:sz w:val="28"/>
          <w:szCs w:val="28"/>
        </w:rPr>
        <w:br/>
      </w:r>
      <w:r>
        <w:rPr>
          <w:rFonts w:ascii="BiauKai" w:eastAsia="BiauKai" w:hAnsi="BiauKai" w:cs="BiauKai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F24DD3" w:rsidRDefault="00017F22">
      <w:pPr>
        <w:spacing w:after="120" w:line="700" w:lineRule="auto"/>
        <w:ind w:right="120" w:firstLine="420"/>
        <w:rPr>
          <w:rFonts w:ascii="BiauKai" w:eastAsia="BiauKai" w:hAnsi="BiauKai" w:cs="BiauKai"/>
          <w:color w:val="000000"/>
          <w:sz w:val="28"/>
          <w:szCs w:val="28"/>
          <w:u w:val="single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花蓮縣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南華 </w:t>
      </w:r>
      <w:r>
        <w:rPr>
          <w:rFonts w:ascii="BiauKai" w:eastAsia="BiauKai" w:hAnsi="BiauKai" w:cs="BiauKai"/>
          <w:color w:val="000000"/>
          <w:sz w:val="28"/>
          <w:szCs w:val="28"/>
        </w:rPr>
        <w:t>國民小學  109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</w:rPr>
        <w:t>學年度第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2</w:t>
      </w:r>
      <w:r>
        <w:rPr>
          <w:rFonts w:ascii="BiauKai" w:eastAsia="BiauKai" w:hAnsi="BiauKai" w:cs="BiauKai"/>
          <w:color w:val="000000"/>
          <w:u w:val="single"/>
        </w:rPr>
        <w:t xml:space="preserve"> </w:t>
      </w:r>
      <w:r>
        <w:rPr>
          <w:rFonts w:ascii="BiauKai" w:eastAsia="BiauKai" w:hAnsi="BiauKai" w:cs="BiauKai"/>
          <w:color w:val="000000"/>
        </w:rPr>
        <w:t>學期</w:t>
      </w:r>
      <w:proofErr w:type="gramStart"/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>三</w:t>
      </w:r>
      <w:proofErr w:type="gramEnd"/>
      <w:r>
        <w:rPr>
          <w:rFonts w:ascii="BiauKai" w:eastAsia="BiauKai" w:hAnsi="BiauKai" w:cs="BiauKai"/>
          <w:color w:val="000000"/>
          <w:sz w:val="28"/>
          <w:szCs w:val="28"/>
        </w:rPr>
        <w:t>年級</w:t>
      </w:r>
      <w:r>
        <w:rPr>
          <w:rFonts w:ascii="BiauKai" w:eastAsia="BiauKai" w:hAnsi="BiauKai" w:cs="BiauKai"/>
          <w:color w:val="FF0000"/>
          <w:sz w:val="28"/>
          <w:szCs w:val="28"/>
        </w:rPr>
        <w:t>議題探究</w:t>
      </w:r>
      <w:r w:rsidR="00132CDB">
        <w:rPr>
          <w:rFonts w:asciiTheme="minorEastAsia" w:hAnsiTheme="minorEastAsia" w:cs="BiauKai" w:hint="eastAsia"/>
          <w:color w:val="FF0000"/>
          <w:sz w:val="28"/>
          <w:szCs w:val="28"/>
        </w:rPr>
        <w:t>(含法定課程</w:t>
      </w:r>
      <w:bookmarkStart w:id="0" w:name="_GoBack"/>
      <w:bookmarkEnd w:id="0"/>
      <w:r w:rsidR="00132CDB">
        <w:rPr>
          <w:rFonts w:asciiTheme="minorEastAsia" w:hAnsiTheme="minorEastAsia" w:cs="BiauKai" w:hint="eastAsia"/>
          <w:color w:val="FF0000"/>
          <w:sz w:val="28"/>
          <w:szCs w:val="28"/>
        </w:rPr>
        <w:t>)</w:t>
      </w:r>
      <w:r>
        <w:rPr>
          <w:rFonts w:ascii="BiauKai" w:eastAsia="BiauKai" w:hAnsi="BiauKai" w:cs="BiauKai"/>
          <w:color w:val="000000"/>
          <w:sz w:val="28"/>
          <w:szCs w:val="28"/>
        </w:rPr>
        <w:t>課程計畫  設計者：</w:t>
      </w:r>
      <w:r>
        <w:rPr>
          <w:rFonts w:ascii="BiauKai" w:eastAsia="BiauKai" w:hAnsi="BiauKai" w:cs="BiauKai"/>
          <w:color w:val="000000"/>
          <w:sz w:val="28"/>
          <w:szCs w:val="28"/>
          <w:u w:val="single"/>
        </w:rPr>
        <w:t xml:space="preserve">     吳木松         </w:t>
      </w:r>
    </w:p>
    <w:p w:rsidR="00F24DD3" w:rsidRDefault="00017F22">
      <w:pPr>
        <w:spacing w:after="120" w:line="580" w:lineRule="auto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>一、本課程計畫每週學習節數</w:t>
      </w:r>
      <w:r>
        <w:rPr>
          <w:rFonts w:ascii="BiauKai" w:eastAsia="BiauKai" w:hAnsi="BiauKai" w:cs="BiauKai"/>
          <w:color w:val="000000"/>
          <w:sz w:val="28"/>
          <w:szCs w:val="28"/>
        </w:rPr>
        <w:t>(2 )</w:t>
      </w:r>
      <w:r>
        <w:rPr>
          <w:rFonts w:ascii="BiauKai" w:eastAsia="BiauKai" w:hAnsi="BiauKai" w:cs="BiauKai"/>
          <w:sz w:val="28"/>
          <w:szCs w:val="28"/>
        </w:rPr>
        <w:t>節，本</w:t>
      </w:r>
      <w:proofErr w:type="gramStart"/>
      <w:r>
        <w:rPr>
          <w:rFonts w:ascii="BiauKai" w:eastAsia="BiauKai" w:hAnsi="BiauKai" w:cs="BiauKai"/>
          <w:sz w:val="28"/>
          <w:szCs w:val="28"/>
        </w:rPr>
        <w:t>學期總節數</w:t>
      </w:r>
      <w:proofErr w:type="gramEnd"/>
      <w:r>
        <w:rPr>
          <w:rFonts w:ascii="BiauKai" w:eastAsia="BiauKai" w:hAnsi="BiauKai" w:cs="BiauKai"/>
          <w:sz w:val="28"/>
          <w:szCs w:val="28"/>
        </w:rPr>
        <w:t>共</w:t>
      </w:r>
      <w:proofErr w:type="gramStart"/>
      <w:r>
        <w:rPr>
          <w:rFonts w:ascii="BiauKai" w:eastAsia="BiauKai" w:hAnsi="BiauKai" w:cs="BiauKai"/>
          <w:sz w:val="28"/>
          <w:szCs w:val="28"/>
        </w:rPr>
        <w:t>﹝</w:t>
      </w:r>
      <w:proofErr w:type="gramEnd"/>
      <w:r>
        <w:rPr>
          <w:rFonts w:ascii="BiauKai" w:eastAsia="BiauKai" w:hAnsi="BiauKai" w:cs="BiauKai"/>
          <w:sz w:val="28"/>
          <w:szCs w:val="28"/>
        </w:rPr>
        <w:t>18</w:t>
      </w:r>
      <w:proofErr w:type="gramStart"/>
      <w:r>
        <w:rPr>
          <w:rFonts w:ascii="BiauKai" w:eastAsia="BiauKai" w:hAnsi="BiauKai" w:cs="BiauKai"/>
          <w:sz w:val="28"/>
          <w:szCs w:val="28"/>
        </w:rPr>
        <w:t>﹞</w:t>
      </w:r>
      <w:proofErr w:type="gramEnd"/>
      <w:r>
        <w:rPr>
          <w:rFonts w:ascii="BiauKai" w:eastAsia="BiauKai" w:hAnsi="BiauKai" w:cs="BiauKai"/>
          <w:sz w:val="28"/>
          <w:szCs w:val="28"/>
        </w:rPr>
        <w:t>節。</w:t>
      </w:r>
      <w:sdt>
        <w:sdtPr>
          <w:tag w:val="goog_rdk_29"/>
          <w:id w:val="26762065"/>
        </w:sdtPr>
        <w:sdtEndPr/>
        <w:sdtContent>
          <w:r>
            <w:rPr>
              <w:rFonts w:ascii="Gungsuh" w:eastAsia="Gungsuh" w:hAnsi="Gungsuh" w:cs="Gungsuh"/>
              <w:color w:val="FF0000"/>
            </w:rPr>
            <w:t>本課程固定安排於周二，此課程與南華風情課程交替上課，每次上課2節，此一課程本學期9週，共18節課</w:t>
          </w:r>
        </w:sdtContent>
      </w:sdt>
    </w:p>
    <w:p w:rsidR="00F24DD3" w:rsidRDefault="00017F22">
      <w:pPr>
        <w:spacing w:line="280" w:lineRule="auto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二、本學期學習目標：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1.認識生活周遭的環境問題形成的原因，並探究可能的改善方法。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2</w:t>
      </w:r>
      <w:r>
        <w:rPr>
          <w:rFonts w:ascii="Verdana" w:eastAsia="Verdana" w:hAnsi="Verdana" w:cs="Verdana"/>
          <w:color w:val="000000"/>
          <w:sz w:val="28"/>
          <w:szCs w:val="28"/>
        </w:rPr>
        <w:t>.</w:t>
      </w:r>
      <w:r>
        <w:rPr>
          <w:rFonts w:ascii="BiauKai" w:eastAsia="BiauKai" w:hAnsi="BiauKai" w:cs="BiauKai"/>
          <w:color w:val="000000"/>
          <w:sz w:val="28"/>
          <w:szCs w:val="28"/>
        </w:rPr>
        <w:t>透過環境教育教學方案、計畫、活動等，增進學生對環境的了解。</w:t>
      </w:r>
    </w:p>
    <w:p w:rsidR="00F24DD3" w:rsidRDefault="00017F22">
      <w:pPr>
        <w:ind w:firstLine="560"/>
        <w:jc w:val="both"/>
        <w:rPr>
          <w:rFonts w:ascii="BiauKai" w:eastAsia="BiauKai" w:hAnsi="BiauKai" w:cs="BiauKai"/>
          <w:sz w:val="28"/>
          <w:szCs w:val="28"/>
        </w:rPr>
      </w:pPr>
      <w:r>
        <w:rPr>
          <w:rFonts w:ascii="BiauKai" w:eastAsia="BiauKai" w:hAnsi="BiauKai" w:cs="BiauKai"/>
          <w:sz w:val="28"/>
          <w:szCs w:val="28"/>
        </w:rPr>
        <w:t xml:space="preserve"> 3.學習如何與家人和睦相處。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4.瞭解性別角色發展的多樣化與差異性。</w:t>
      </w:r>
    </w:p>
    <w:p w:rsidR="00F24DD3" w:rsidRDefault="00017F22">
      <w:pPr>
        <w:pBdr>
          <w:top w:val="nil"/>
          <w:left w:val="nil"/>
          <w:bottom w:val="nil"/>
          <w:right w:val="nil"/>
          <w:between w:val="nil"/>
        </w:pBdr>
        <w:ind w:left="480" w:firstLine="280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5.對性侵害防治教育內容有正確觀念並能保護自己。</w:t>
      </w:r>
    </w:p>
    <w:p w:rsidR="00F24DD3" w:rsidRDefault="00017F22">
      <w:pPr>
        <w:spacing w:line="280" w:lineRule="auto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t>三、本學期課程規劃：</w:t>
      </w:r>
      <w:r>
        <w:rPr>
          <w:rFonts w:ascii="BiauKai" w:eastAsia="BiauKai" w:hAnsi="BiauKai" w:cs="BiauKai"/>
          <w:b/>
          <w:color w:val="0070C0"/>
          <w:sz w:val="28"/>
          <w:szCs w:val="28"/>
        </w:rPr>
        <w:t>(必須填寫)</w:t>
      </w:r>
    </w:p>
    <w:tbl>
      <w:tblPr>
        <w:tblW w:w="14185" w:type="dxa"/>
        <w:tblInd w:w="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4"/>
        <w:gridCol w:w="1535"/>
        <w:gridCol w:w="1476"/>
        <w:gridCol w:w="544"/>
        <w:gridCol w:w="544"/>
        <w:gridCol w:w="544"/>
        <w:gridCol w:w="544"/>
        <w:gridCol w:w="544"/>
        <w:gridCol w:w="2334"/>
        <w:gridCol w:w="1828"/>
        <w:gridCol w:w="1574"/>
        <w:gridCol w:w="1574"/>
      </w:tblGrid>
      <w:tr w:rsidR="00FA4EA3" w:rsidRPr="000513D8" w:rsidTr="006166CC">
        <w:trPr>
          <w:trHeight w:val="501"/>
        </w:trPr>
        <w:tc>
          <w:tcPr>
            <w:tcW w:w="1144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項目</w:t>
            </w:r>
          </w:p>
        </w:tc>
        <w:tc>
          <w:tcPr>
            <w:tcW w:w="1535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學習領域</w:t>
            </w:r>
          </w:p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選修節數</w:t>
            </w:r>
          </w:p>
        </w:tc>
        <w:tc>
          <w:tcPr>
            <w:tcW w:w="1476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補救教學</w:t>
            </w:r>
          </w:p>
        </w:tc>
        <w:tc>
          <w:tcPr>
            <w:tcW w:w="8456" w:type="dxa"/>
            <w:gridSpan w:val="8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其他活動</w:t>
            </w:r>
          </w:p>
        </w:tc>
        <w:tc>
          <w:tcPr>
            <w:tcW w:w="1574" w:type="dxa"/>
            <w:vMerge w:val="restart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合計</w:t>
            </w:r>
          </w:p>
        </w:tc>
      </w:tr>
      <w:tr w:rsidR="00FA4EA3" w:rsidRPr="000513D8" w:rsidTr="006166CC">
        <w:trPr>
          <w:trHeight w:val="501"/>
        </w:trPr>
        <w:tc>
          <w:tcPr>
            <w:tcW w:w="1144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35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2720" w:type="dxa"/>
            <w:gridSpan w:val="5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法定課程</w:t>
            </w:r>
          </w:p>
        </w:tc>
        <w:tc>
          <w:tcPr>
            <w:tcW w:w="2334" w:type="dxa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議題探究</w:t>
            </w:r>
          </w:p>
        </w:tc>
        <w:tc>
          <w:tcPr>
            <w:tcW w:w="1828" w:type="dxa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學校特色課程</w:t>
            </w:r>
          </w:p>
        </w:tc>
        <w:tc>
          <w:tcPr>
            <w:tcW w:w="1574" w:type="dxa"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  <w:vMerge/>
            <w:vAlign w:val="center"/>
          </w:tcPr>
          <w:p w:rsidR="00FA4EA3" w:rsidRPr="000513D8" w:rsidRDefault="00FA4EA3" w:rsidP="006166CC">
            <w:pPr>
              <w:spacing w:line="28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A4EA3" w:rsidRPr="000513D8" w:rsidTr="006166CC">
        <w:trPr>
          <w:cantSplit/>
          <w:trHeight w:val="2935"/>
        </w:trPr>
        <w:tc>
          <w:tcPr>
            <w:tcW w:w="1144" w:type="dxa"/>
          </w:tcPr>
          <w:p w:rsidR="00FA4EA3" w:rsidRPr="000513D8" w:rsidRDefault="00FA4EA3" w:rsidP="006166CC">
            <w:pPr>
              <w:spacing w:beforeLines="50" w:before="120" w:afterLines="50" w:after="120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lastRenderedPageBreak/>
              <w:t>內容</w:t>
            </w:r>
          </w:p>
        </w:tc>
        <w:tc>
          <w:tcPr>
            <w:tcW w:w="1535" w:type="dxa"/>
          </w:tcPr>
          <w:p w:rsidR="00FA4EA3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閱讀與發表</w:t>
            </w:r>
          </w:p>
          <w:p w:rsidR="00FA4EA3" w:rsidRPr="0096677E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資訊</w:t>
            </w:r>
          </w:p>
        </w:tc>
        <w:tc>
          <w:tcPr>
            <w:tcW w:w="1476" w:type="dxa"/>
          </w:tcPr>
          <w:p w:rsidR="00FA4EA3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數學</w:t>
            </w:r>
          </w:p>
          <w:p w:rsidR="00FA4EA3" w:rsidRPr="0096677E" w:rsidRDefault="00FA4EA3" w:rsidP="006166CC">
            <w:pPr>
              <w:jc w:val="both"/>
              <w:rPr>
                <w:rFonts w:ascii="標楷體" w:eastAsia="標楷體" w:hAnsi="標楷體"/>
                <w:color w:val="0070C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英語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性侵害防課程（2 ）節</w:t>
            </w:r>
          </w:p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性別平等教育課程（4 ）節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家庭教育課程（ 2）節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環境教育課程（2 ）節</w:t>
            </w:r>
          </w:p>
        </w:tc>
        <w:tc>
          <w:tcPr>
            <w:tcW w:w="544" w:type="dxa"/>
            <w:textDirection w:val="tbRlV"/>
          </w:tcPr>
          <w:p w:rsidR="00FA4EA3" w:rsidRPr="00FD27CE" w:rsidRDefault="00FA4EA3" w:rsidP="006166CC">
            <w:pPr>
              <w:ind w:left="113" w:right="113"/>
              <w:rPr>
                <w:rFonts w:ascii="標楷體" w:eastAsia="標楷體" w:hAnsi="標楷體"/>
                <w:color w:val="002060"/>
                <w:sz w:val="20"/>
                <w:szCs w:val="20"/>
              </w:rPr>
            </w:pPr>
            <w:r w:rsidRPr="00FD27CE">
              <w:rPr>
                <w:rFonts w:ascii="標楷體" w:eastAsia="標楷體" w:hAnsi="標楷體" w:hint="eastAsia"/>
                <w:color w:val="002060"/>
                <w:sz w:val="20"/>
                <w:szCs w:val="20"/>
              </w:rPr>
              <w:t>家庭暴力防治課程（2 ）節</w:t>
            </w:r>
          </w:p>
        </w:tc>
        <w:tc>
          <w:tcPr>
            <w:tcW w:w="233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118"/>
            </w:tblGrid>
            <w:tr w:rsidR="00FA4EA3" w:rsidTr="006166CC">
              <w:trPr>
                <w:trHeight w:val="860"/>
              </w:trPr>
              <w:tc>
                <w:tcPr>
                  <w:tcW w:w="0" w:type="auto"/>
                </w:tcPr>
                <w:p w:rsidR="00FA4EA3" w:rsidRPr="00FA5CF7" w:rsidRDefault="00FA4EA3" w:rsidP="006166CC">
                  <w:pPr>
                    <w:pStyle w:val="Default"/>
                  </w:pPr>
                  <w:r w:rsidRPr="00FA5CF7">
                    <w:rPr>
                      <w:rFonts w:hint="eastAsia"/>
                    </w:rPr>
                    <w:t>交通安全.人權.衛生.學校活動</w:t>
                  </w:r>
                  <w:r w:rsidRPr="00FA5CF7">
                    <w:t>.</w:t>
                  </w:r>
                  <w:r w:rsidRPr="00FA5CF7">
                    <w:rPr>
                      <w:rFonts w:hint="eastAsia"/>
                    </w:rPr>
                    <w:t>品格教育、輔導、國防教育等</w:t>
                  </w:r>
                </w:p>
              </w:tc>
            </w:tr>
          </w:tbl>
          <w:p w:rsidR="00FA4EA3" w:rsidRPr="00FA5CF7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828" w:type="dxa"/>
          </w:tcPr>
          <w:p w:rsidR="00FA4EA3" w:rsidRPr="000513D8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南華風情</w:t>
            </w:r>
          </w:p>
        </w:tc>
        <w:tc>
          <w:tcPr>
            <w:tcW w:w="1574" w:type="dxa"/>
          </w:tcPr>
          <w:p w:rsidR="00FA4EA3" w:rsidRPr="000513D8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  <w:tc>
          <w:tcPr>
            <w:tcW w:w="1574" w:type="dxa"/>
          </w:tcPr>
          <w:p w:rsidR="00FA4EA3" w:rsidRPr="000513D8" w:rsidRDefault="00FA4EA3" w:rsidP="006166CC">
            <w:pPr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</w:p>
        </w:tc>
      </w:tr>
      <w:tr w:rsidR="00FA4EA3" w:rsidRPr="000513D8" w:rsidTr="006166CC">
        <w:trPr>
          <w:trHeight w:val="709"/>
        </w:trPr>
        <w:tc>
          <w:tcPr>
            <w:tcW w:w="1144" w:type="dxa"/>
          </w:tcPr>
          <w:p w:rsidR="00FA4EA3" w:rsidRPr="000513D8" w:rsidRDefault="00FA4EA3" w:rsidP="006166C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學期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br/>
            </w:r>
            <w:proofErr w:type="gramStart"/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總</w:t>
            </w:r>
            <w:r w:rsidRPr="000513D8">
              <w:rPr>
                <w:rFonts w:ascii="標楷體" w:eastAsia="標楷體" w:hAnsi="標楷體"/>
                <w:color w:val="000000"/>
                <w:sz w:val="28"/>
                <w:szCs w:val="28"/>
              </w:rPr>
              <w:t>節數</w:t>
            </w:r>
            <w:proofErr w:type="gramEnd"/>
          </w:p>
        </w:tc>
        <w:tc>
          <w:tcPr>
            <w:tcW w:w="1535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476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40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720" w:type="dxa"/>
            <w:gridSpan w:val="5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12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2334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6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828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20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</w:rPr>
            </w:pP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  <w:tc>
          <w:tcPr>
            <w:tcW w:w="1574" w:type="dxa"/>
            <w:vAlign w:val="center"/>
          </w:tcPr>
          <w:p w:rsidR="00FA4EA3" w:rsidRPr="000513D8" w:rsidRDefault="00FA4EA3" w:rsidP="006166CC">
            <w:pPr>
              <w:jc w:val="right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118</w:t>
            </w:r>
            <w:r w:rsidRPr="000513D8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節</w:t>
            </w:r>
          </w:p>
        </w:tc>
      </w:tr>
    </w:tbl>
    <w:p w:rsidR="00F24DD3" w:rsidRDefault="00F24DD3">
      <w:pPr>
        <w:pBdr>
          <w:top w:val="nil"/>
          <w:left w:val="nil"/>
          <w:bottom w:val="nil"/>
          <w:right w:val="nil"/>
          <w:between w:val="nil"/>
        </w:pBdr>
        <w:spacing w:line="280" w:lineRule="auto"/>
        <w:ind w:left="720"/>
        <w:jc w:val="both"/>
        <w:rPr>
          <w:rFonts w:ascii="BiauKai" w:eastAsia="BiauKai" w:hAnsi="BiauKai" w:cs="BiauKai"/>
          <w:b/>
          <w:color w:val="000000"/>
          <w:sz w:val="28"/>
          <w:szCs w:val="28"/>
        </w:rPr>
      </w:pPr>
    </w:p>
    <w:p w:rsidR="00F24DD3" w:rsidRDefault="00017F22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br w:type="page"/>
      </w:r>
    </w:p>
    <w:p w:rsidR="00F24DD3" w:rsidRDefault="00017F22">
      <w:pPr>
        <w:spacing w:before="120" w:after="120" w:line="280" w:lineRule="auto"/>
        <w:ind w:left="425"/>
        <w:jc w:val="both"/>
        <w:rPr>
          <w:rFonts w:ascii="BiauKai" w:eastAsia="BiauKai" w:hAnsi="BiauKai" w:cs="BiauKai"/>
          <w:color w:val="000000"/>
          <w:sz w:val="28"/>
          <w:szCs w:val="28"/>
        </w:rPr>
      </w:pPr>
      <w:r>
        <w:rPr>
          <w:rFonts w:ascii="BiauKai" w:eastAsia="BiauKai" w:hAnsi="BiauKai" w:cs="BiauKai"/>
          <w:color w:val="000000"/>
          <w:sz w:val="28"/>
          <w:szCs w:val="28"/>
        </w:rPr>
        <w:lastRenderedPageBreak/>
        <w:t>四、本學期課程內涵：</w:t>
      </w:r>
      <w:r>
        <w:rPr>
          <w:rFonts w:ascii="BiauKai" w:eastAsia="BiauKai" w:hAnsi="BiauKai" w:cs="BiauKai"/>
          <w:sz w:val="28"/>
          <w:szCs w:val="28"/>
        </w:rPr>
        <w:t>（</w:t>
      </w:r>
      <w:r>
        <w:rPr>
          <w:rFonts w:ascii="BiauKai" w:eastAsia="BiauKai" w:hAnsi="BiauKai" w:cs="BiauKai"/>
          <w:color w:val="002060"/>
        </w:rPr>
        <w:t>單元名稱</w:t>
      </w:r>
      <w:r>
        <w:rPr>
          <w:rFonts w:ascii="BiauKai" w:eastAsia="BiauKai" w:hAnsi="BiauKai" w:cs="BiauKai"/>
        </w:rPr>
        <w:t>及</w:t>
      </w:r>
      <w:r>
        <w:rPr>
          <w:rFonts w:ascii="BiauKai" w:eastAsia="BiauKai" w:hAnsi="BiauKai" w:cs="BiauKai"/>
          <w:color w:val="002060"/>
        </w:rPr>
        <w:t>教學內容</w:t>
      </w:r>
      <w:r>
        <w:rPr>
          <w:rFonts w:ascii="BiauKai" w:eastAsia="BiauKai" w:hAnsi="BiauKai" w:cs="BiauKai"/>
          <w:b/>
        </w:rPr>
        <w:t>務必每週填寫</w:t>
      </w:r>
      <w:r>
        <w:rPr>
          <w:rFonts w:ascii="BiauKai" w:eastAsia="BiauKai" w:hAnsi="BiauKai" w:cs="BiauKai"/>
          <w:sz w:val="28"/>
          <w:szCs w:val="28"/>
        </w:rPr>
        <w:t>）</w:t>
      </w:r>
      <w:r>
        <w:rPr>
          <w:rFonts w:ascii="BiauKai" w:eastAsia="BiauKai" w:hAnsi="BiauKai" w:cs="BiauKai"/>
          <w:color w:val="000000"/>
          <w:sz w:val="28"/>
          <w:szCs w:val="28"/>
        </w:rPr>
        <w:t xml:space="preserve"> </w:t>
      </w:r>
    </w:p>
    <w:tbl>
      <w:tblPr>
        <w:tblStyle w:val="afe"/>
        <w:tblW w:w="13575" w:type="dxa"/>
        <w:tblInd w:w="4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2"/>
        <w:gridCol w:w="1574"/>
        <w:gridCol w:w="2410"/>
        <w:gridCol w:w="851"/>
        <w:gridCol w:w="1843"/>
        <w:gridCol w:w="3119"/>
        <w:gridCol w:w="1842"/>
        <w:gridCol w:w="1134"/>
      </w:tblGrid>
      <w:tr w:rsidR="00F24DD3">
        <w:tc>
          <w:tcPr>
            <w:tcW w:w="802" w:type="dxa"/>
            <w:vAlign w:val="center"/>
          </w:tcPr>
          <w:p w:rsidR="00F24DD3" w:rsidRDefault="00017F22">
            <w:pPr>
              <w:spacing w:line="400" w:lineRule="auto"/>
              <w:rPr>
                <w:rFonts w:ascii="BiauKai" w:eastAsia="BiauKai" w:hAnsi="BiauKai" w:cs="BiauKai"/>
                <w:b/>
              </w:rPr>
            </w:pPr>
            <w:proofErr w:type="gramStart"/>
            <w:r>
              <w:rPr>
                <w:rFonts w:ascii="BiauKai" w:eastAsia="BiauKai" w:hAnsi="BiauKai" w:cs="BiauKai"/>
                <w:b/>
              </w:rPr>
              <w:t>週</w:t>
            </w:r>
            <w:proofErr w:type="gramEnd"/>
            <w:r>
              <w:rPr>
                <w:rFonts w:ascii="BiauKai" w:eastAsia="BiauKai" w:hAnsi="BiauKai" w:cs="BiauKai"/>
                <w:b/>
              </w:rPr>
              <w:t>/</w:t>
            </w:r>
          </w:p>
          <w:p w:rsidR="00F24DD3" w:rsidRDefault="00017F22">
            <w:pPr>
              <w:spacing w:line="400" w:lineRule="auto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b/>
              </w:rPr>
              <w:t>起訖時間</w:t>
            </w:r>
          </w:p>
        </w:tc>
        <w:tc>
          <w:tcPr>
            <w:tcW w:w="1574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F24DD3" w:rsidRDefault="00017F22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節數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評量方式</w:t>
            </w:r>
            <w:r>
              <w:rPr>
                <w:rFonts w:ascii="BiauKai" w:eastAsia="BiauKai" w:hAnsi="BiauKai" w:cs="BiauKai"/>
                <w:b/>
              </w:rPr>
              <w:br/>
            </w: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jc w:val="both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能力指標</w:t>
            </w:r>
          </w:p>
          <w:p w:rsidR="00F24DD3" w:rsidRDefault="00017F22">
            <w:pPr>
              <w:jc w:val="both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b/>
              </w:rPr>
            </w:pPr>
            <w:r>
              <w:rPr>
                <w:rFonts w:ascii="BiauKai" w:eastAsia="BiauKai" w:hAnsi="BiauKai" w:cs="BiauKai"/>
                <w:b/>
              </w:rPr>
              <w:t>融入領域或議題</w:t>
            </w:r>
          </w:p>
          <w:p w:rsidR="00F24DD3" w:rsidRDefault="00017F22">
            <w:pPr>
              <w:jc w:val="center"/>
              <w:rPr>
                <w:rFonts w:ascii="BiauKai" w:eastAsia="BiauKai" w:hAnsi="BiauKai" w:cs="BiauKai"/>
                <w:b/>
                <w:color w:val="002060"/>
              </w:rPr>
            </w:pPr>
            <w:r>
              <w:rPr>
                <w:rFonts w:ascii="BiauKai" w:eastAsia="BiauKai" w:hAnsi="BiauKai" w:cs="BiauKai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F24DD3" w:rsidRDefault="00017F2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BiauKai" w:eastAsia="BiauKai" w:hAnsi="BiauKai" w:cs="BiauKai"/>
                <w:b/>
                <w:color w:val="000000"/>
              </w:rPr>
            </w:pPr>
            <w:r>
              <w:rPr>
                <w:rFonts w:ascii="BiauKai" w:eastAsia="BiauKai" w:hAnsi="BiauKai" w:cs="BiauKai"/>
                <w:b/>
                <w:color w:val="000000"/>
              </w:rPr>
              <w:t xml:space="preserve">備 </w:t>
            </w:r>
            <w:proofErr w:type="gramStart"/>
            <w:r>
              <w:rPr>
                <w:rFonts w:ascii="BiauKai" w:eastAsia="BiauKai" w:hAnsi="BiauKai" w:cs="BiauKai"/>
                <w:b/>
                <w:color w:val="000000"/>
              </w:rPr>
              <w:t>註</w:t>
            </w:r>
            <w:proofErr w:type="gramEnd"/>
          </w:p>
        </w:tc>
      </w:tr>
      <w:tr w:rsidR="00F24DD3">
        <w:tc>
          <w:tcPr>
            <w:tcW w:w="802" w:type="dxa"/>
            <w:vMerge w:val="restart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第4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週會：營養教育宣導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1.營養師宣導如何正確飲食，吃得健康營養。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2.有獎徵答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語文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C-1-2能合適的表現語言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B-1-2能確實把握聆聽的方法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綜合活動3-1-2體會團隊合作重要性並能關懷團隊的成員</w:t>
            </w: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健康與體育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proofErr w:type="gramStart"/>
            <w:r>
              <w:rPr>
                <w:rFonts w:ascii="BiauKai" w:eastAsia="BiauKai" w:hAnsi="BiauKai" w:cs="BiauKai"/>
              </w:rPr>
              <w:t>選編</w:t>
            </w:r>
            <w:proofErr w:type="gramEnd"/>
          </w:p>
        </w:tc>
      </w:tr>
      <w:tr w:rsidR="00F24DD3">
        <w:tc>
          <w:tcPr>
            <w:tcW w:w="802" w:type="dxa"/>
            <w:vMerge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衛生教育</w:t>
            </w:r>
          </w:p>
        </w:tc>
        <w:tc>
          <w:tcPr>
            <w:tcW w:w="2410" w:type="dxa"/>
          </w:tcPr>
          <w:p w:rsidR="00F24DD3" w:rsidRDefault="004A6D62">
            <w:pPr>
              <w:ind w:right="57"/>
              <w:jc w:val="both"/>
            </w:pPr>
            <w:sdt>
              <w:sdtPr>
                <w:tag w:val="goog_rdk_30"/>
                <w:id w:val="2079238997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1了解如何養成健康的生活習慣</w:t>
                </w:r>
              </w:sdtContent>
            </w:sdt>
          </w:p>
          <w:p w:rsidR="00F24DD3" w:rsidRDefault="004A6D62">
            <w:pPr>
              <w:rPr>
                <w:rFonts w:ascii="BiauKai" w:eastAsia="BiauKai" w:hAnsi="BiauKai" w:cs="BiauKai"/>
                <w:sz w:val="20"/>
                <w:szCs w:val="20"/>
              </w:rPr>
            </w:pPr>
            <w:sdt>
              <w:sdtPr>
                <w:tag w:val="goog_rdk_31"/>
                <w:id w:val="814912892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2維持健康體位的重要</w:t>
                </w:r>
              </w:sdtContent>
            </w:sdt>
          </w:p>
        </w:tc>
        <w:tc>
          <w:tcPr>
            <w:tcW w:w="851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0"/>
                <w:szCs w:val="20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發表</w:t>
            </w:r>
          </w:p>
        </w:tc>
        <w:tc>
          <w:tcPr>
            <w:tcW w:w="3119" w:type="dxa"/>
          </w:tcPr>
          <w:p w:rsidR="00F24DD3" w:rsidRDefault="004A6D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24" w:right="24"/>
              <w:rPr>
                <w:rFonts w:ascii="BiauKai" w:eastAsia="BiauKai" w:hAnsi="BiauKai" w:cs="BiauKai"/>
                <w:color w:val="000000"/>
              </w:rPr>
            </w:pPr>
            <w:sdt>
              <w:sdtPr>
                <w:tag w:val="goog_rdk_32"/>
                <w:id w:val="67160100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0000"/>
                  </w:rPr>
                  <w:t>健 1-1-4-1養成良好的健康態度和習慣，並表現出整體的舒適感。</w:t>
                </w:r>
              </w:sdtContent>
            </w:sdt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健康與體育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sz w:val="20"/>
                <w:szCs w:val="20"/>
              </w:rPr>
            </w:pPr>
            <w:r>
              <w:rPr>
                <w:rFonts w:ascii="BiauKai" w:eastAsia="BiauKai" w:hAnsi="BiauKai" w:cs="BiauKai"/>
                <w:sz w:val="22"/>
                <w:szCs w:val="22"/>
              </w:rPr>
              <w:t>自編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</w:t>
            </w:r>
            <w:r>
              <w:rPr>
                <w:sz w:val="28"/>
                <w:szCs w:val="28"/>
              </w:rPr>
              <w:t>7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環保課程</w:t>
            </w:r>
          </w:p>
          <w:p w:rsidR="00F24DD3" w:rsidRDefault="00017F22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綠色消費:藉由活動了解何謂綠色消費,並能在生活中實踐。</w:t>
            </w:r>
          </w:p>
        </w:tc>
        <w:tc>
          <w:tcPr>
            <w:tcW w:w="2410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活動一、小小綠色消費者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1.暖身活動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2.經驗分享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3.問題討論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學習單：綠色消費</w:t>
            </w:r>
          </w:p>
          <w:p w:rsidR="00F24DD3" w:rsidRDefault="00F24DD3">
            <w:pPr>
              <w:ind w:left="360"/>
              <w:rPr>
                <w:rFonts w:ascii="BiauKai" w:eastAsia="BiauKai" w:hAnsi="BiauKai" w:cs="BiauKai"/>
              </w:rPr>
            </w:pPr>
          </w:p>
          <w:p w:rsidR="00F24DD3" w:rsidRDefault="00F24DD3">
            <w:pPr>
              <w:rPr>
                <w:rFonts w:ascii="BiauKai" w:eastAsia="BiauKai" w:hAnsi="BiauKai" w:cs="BiauKai"/>
              </w:rPr>
            </w:pPr>
          </w:p>
        </w:tc>
        <w:tc>
          <w:tcPr>
            <w:tcW w:w="851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問答、討論、實作練習、發表</w:t>
            </w:r>
          </w:p>
        </w:tc>
        <w:tc>
          <w:tcPr>
            <w:tcW w:w="3119" w:type="dxa"/>
          </w:tcPr>
          <w:p w:rsidR="00F24DD3" w:rsidRDefault="00017F22">
            <w:pPr>
              <w:spacing w:line="297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3-3-3-1 瞭解人與環境</w:t>
            </w:r>
            <w:proofErr w:type="gramStart"/>
            <w:r>
              <w:rPr>
                <w:rFonts w:ascii="BiauKai" w:eastAsia="BiauKai" w:hAnsi="BiauKai" w:cs="BiauKai"/>
              </w:rPr>
              <w:t>互動互依關係</w:t>
            </w:r>
            <w:proofErr w:type="gramEnd"/>
            <w:r>
              <w:rPr>
                <w:rFonts w:ascii="BiauKai" w:eastAsia="BiauKai" w:hAnsi="BiauKai" w:cs="BiauKai"/>
              </w:rPr>
              <w:t>，建立積極的環境態度與環境倫理。</w:t>
            </w:r>
          </w:p>
          <w:p w:rsidR="00F24DD3" w:rsidRDefault="00017F22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4-2-3-2 提出具體可行的環境保護活動與方式，並落實於生活中。</w:t>
            </w:r>
          </w:p>
          <w:p w:rsidR="00F24DD3" w:rsidRDefault="00017F22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4-3-3-1 透過各種資訊，覺察及探討環境的改變可能帶</w:t>
            </w:r>
            <w:r>
              <w:rPr>
                <w:rFonts w:ascii="BiauKai" w:eastAsia="BiauKai" w:hAnsi="BiauKai" w:cs="BiauKai"/>
              </w:rPr>
              <w:lastRenderedPageBreak/>
              <w:t>來的危險。</w:t>
            </w:r>
          </w:p>
          <w:p w:rsidR="00F24DD3" w:rsidRDefault="00017F22">
            <w:pPr>
              <w:spacing w:line="300" w:lineRule="auto"/>
              <w:ind w:left="23" w:right="-2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4-3-3-3 分享環境保護的方法與行動，並珍惜資源及生態</w:t>
            </w:r>
          </w:p>
          <w:p w:rsidR="00F24DD3" w:rsidRDefault="00F24DD3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綜合，資訊、環境教育</w:t>
            </w:r>
          </w:p>
        </w:tc>
        <w:tc>
          <w:tcPr>
            <w:tcW w:w="1134" w:type="dxa"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</w:rPr>
            </w:pP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第10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性侵害防治課程-勇敢</w:t>
            </w:r>
            <w:proofErr w:type="gramStart"/>
            <w:r>
              <w:rPr>
                <w:rFonts w:ascii="BiauKai" w:eastAsia="BiauKai" w:hAnsi="BiauKai" w:cs="BiauKai"/>
              </w:rPr>
              <w:t>的說不</w:t>
            </w:r>
            <w:proofErr w:type="gramEnd"/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藉由身體自主權的認識，防範不必要的騷擾和侵犯做到自我保護。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評量學習單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2-1-1 保護自己的身體，避免受到性侵害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2-1-2 尊重自己與別人的身體自主權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2-1-7 觀察兩性身體的異同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5-1-3思考並演練處理危險和緊急情況的方法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【性別平等教育】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rPr>
          <w:trHeight w:val="1348"/>
        </w:trPr>
        <w:tc>
          <w:tcPr>
            <w:tcW w:w="802" w:type="dxa"/>
            <w:vMerge w:val="restart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第11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33"/>
                <w:id w:val="-1054768138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水域安全</w:t>
                </w:r>
              </w:sdtContent>
            </w:sdt>
          </w:p>
          <w:p w:rsidR="00F24DD3" w:rsidRDefault="00F24DD3">
            <w:pPr>
              <w:ind w:right="57"/>
              <w:jc w:val="both"/>
              <w:rPr>
                <w:color w:val="0070C0"/>
              </w:rPr>
            </w:pPr>
          </w:p>
        </w:tc>
        <w:tc>
          <w:tcPr>
            <w:tcW w:w="2410" w:type="dxa"/>
          </w:tcPr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34"/>
                <w:id w:val="-63579384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1.「樂</w:t>
                </w:r>
                <w:proofErr w:type="gramStart"/>
                <w:r w:rsidR="00017F22">
                  <w:rPr>
                    <w:rFonts w:ascii="Gungsuh" w:eastAsia="Gungsuh" w:hAnsi="Gungsuh" w:cs="Gungsuh"/>
                    <w:color w:val="0070C0"/>
                  </w:rPr>
                  <w:t>游</w:t>
                </w:r>
                <w:proofErr w:type="gramEnd"/>
                <w:r w:rsidR="00017F22">
                  <w:rPr>
                    <w:rFonts w:ascii="Gungsuh" w:eastAsia="Gungsuh" w:hAnsi="Gungsuh" w:cs="Gungsuh"/>
                    <w:color w:val="0070C0"/>
                  </w:rPr>
                  <w:t>You &amp;Me,十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35"/>
                <w:id w:val="97788355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招玩不</w:t>
                </w:r>
                <w:proofErr w:type="gramStart"/>
                <w:r w:rsidR="00017F22">
                  <w:rPr>
                    <w:rFonts w:ascii="Gungsuh" w:eastAsia="Gungsuh" w:hAnsi="Gungsuh" w:cs="Gungsuh"/>
                    <w:color w:val="0070C0"/>
                  </w:rPr>
                  <w:t>溺</w:t>
                </w:r>
                <w:proofErr w:type="gramEnd"/>
                <w:r w:rsidR="00017F22">
                  <w:rPr>
                    <w:rFonts w:ascii="Gungsuh" w:eastAsia="Gungsuh" w:hAnsi="Gungsuh" w:cs="Gungsuh"/>
                    <w:color w:val="0070C0"/>
                  </w:rPr>
                  <w:t>』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36"/>
                <w:id w:val="808514813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學生能經由海報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37"/>
                <w:id w:val="-359675142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了解戲水的正確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38"/>
                <w:id w:val="1179085439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態度與方法。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39"/>
                <w:id w:val="-69052588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2. 救</w:t>
                </w:r>
                <w:proofErr w:type="gramStart"/>
                <w:r w:rsidR="00017F22">
                  <w:rPr>
                    <w:rFonts w:ascii="Gungsuh" w:eastAsia="Gungsuh" w:hAnsi="Gungsuh" w:cs="Gungsuh"/>
                    <w:color w:val="0070C0"/>
                  </w:rPr>
                  <w:t>溺</w:t>
                </w:r>
                <w:proofErr w:type="gramEnd"/>
                <w:r w:rsidR="00017F22">
                  <w:rPr>
                    <w:rFonts w:ascii="Gungsuh" w:eastAsia="Gungsuh" w:hAnsi="Gungsuh" w:cs="Gungsuh"/>
                    <w:color w:val="0070C0"/>
                  </w:rPr>
                  <w:t>五部曲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0"/>
                <w:id w:val="150609372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學生能習得基本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41"/>
                <w:id w:val="309521014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自救與救人知識。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2"/>
                <w:id w:val="344976724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3.防溺篇~海邊、河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43"/>
                <w:id w:val="778461327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邊、游泳池學生能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44"/>
                <w:id w:val="-1577964884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依據不同情境判</w:t>
                </w:r>
              </w:sdtContent>
            </w:sdt>
          </w:p>
          <w:p w:rsidR="00F24DD3" w:rsidRDefault="004A6D62">
            <w:pPr>
              <w:ind w:right="57" w:firstLine="240"/>
              <w:jc w:val="both"/>
              <w:rPr>
                <w:color w:val="0070C0"/>
              </w:rPr>
            </w:pPr>
            <w:sdt>
              <w:sdtPr>
                <w:tag w:val="goog_rdk_45"/>
                <w:id w:val="1764028438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斷可能的溺水危</w:t>
                </w:r>
              </w:sdtContent>
            </w:sdt>
          </w:p>
          <w:p w:rsidR="00F24DD3" w:rsidRDefault="004A6D62">
            <w:pPr>
              <w:ind w:right="57" w:firstLine="240"/>
              <w:rPr>
                <w:color w:val="0070C0"/>
              </w:rPr>
            </w:pPr>
            <w:sdt>
              <w:sdtPr>
                <w:tag w:val="goog_rdk_46"/>
                <w:id w:val="-13110031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機與求生方式    </w:t>
                </w:r>
              </w:sdtContent>
            </w:sdt>
          </w:p>
          <w:p w:rsidR="00F24DD3" w:rsidRDefault="00F24DD3">
            <w:pPr>
              <w:ind w:right="57" w:firstLine="240"/>
              <w:rPr>
                <w:color w:val="0070C0"/>
              </w:rPr>
            </w:pPr>
          </w:p>
        </w:tc>
        <w:tc>
          <w:tcPr>
            <w:tcW w:w="851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lastRenderedPageBreak/>
              <w:t>1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課堂觀察</w:t>
            </w:r>
          </w:p>
          <w:p w:rsidR="00F24DD3" w:rsidRDefault="00017F22">
            <w:pPr>
              <w:ind w:left="247" w:right="57" w:hanging="247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綜 4-3-1-10</w:t>
            </w:r>
            <w:r>
              <w:rPr>
                <w:rFonts w:ascii="BiauKai" w:eastAsia="BiauKai" w:hAnsi="BiauKai" w:cs="BiauKai"/>
                <w:color w:val="0070C0"/>
              </w:rPr>
              <w:tab/>
              <w:t>認識各種災害及危險情境，並實際演練如何應對。</w:t>
            </w:r>
          </w:p>
        </w:tc>
        <w:tc>
          <w:tcPr>
            <w:tcW w:w="1842" w:type="dxa"/>
            <w:vAlign w:val="center"/>
          </w:tcPr>
          <w:p w:rsidR="00F24DD3" w:rsidRDefault="00F24DD3">
            <w:pPr>
              <w:spacing w:after="180"/>
              <w:jc w:val="both"/>
              <w:rPr>
                <w:color w:val="0070C0"/>
              </w:rPr>
            </w:pPr>
          </w:p>
          <w:p w:rsidR="00F24DD3" w:rsidRDefault="004A6D62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47"/>
                <w:id w:val="100693750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安全教育</w:t>
                </w:r>
              </w:sdtContent>
            </w:sdt>
          </w:p>
          <w:p w:rsidR="00F24DD3" w:rsidRDefault="00F24DD3">
            <w:pPr>
              <w:spacing w:after="180"/>
              <w:jc w:val="both"/>
              <w:rPr>
                <w:color w:val="0070C0"/>
              </w:rPr>
            </w:pPr>
          </w:p>
          <w:p w:rsidR="00F24DD3" w:rsidRDefault="00F24DD3">
            <w:pPr>
              <w:spacing w:after="180"/>
              <w:jc w:val="both"/>
              <w:rPr>
                <w:color w:val="0070C0"/>
              </w:rPr>
            </w:pP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網路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資源</w:t>
            </w:r>
          </w:p>
        </w:tc>
      </w:tr>
      <w:tr w:rsidR="00F24DD3">
        <w:trPr>
          <w:trHeight w:val="1348"/>
        </w:trPr>
        <w:tc>
          <w:tcPr>
            <w:tcW w:w="802" w:type="dxa"/>
            <w:vMerge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1574" w:type="dxa"/>
          </w:tcPr>
          <w:p w:rsidR="00F24DD3" w:rsidRDefault="004A6D62">
            <w:pPr>
              <w:ind w:right="57"/>
              <w:rPr>
                <w:color w:val="0070C0"/>
              </w:rPr>
            </w:pPr>
            <w:sdt>
              <w:sdtPr>
                <w:tag w:val="goog_rdk_48"/>
                <w:id w:val="-122405285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國防教育</w:t>
                </w:r>
              </w:sdtContent>
            </w:sdt>
          </w:p>
        </w:tc>
        <w:tc>
          <w:tcPr>
            <w:tcW w:w="2410" w:type="dxa"/>
          </w:tcPr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49"/>
                <w:id w:val="512804059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1.全民國防小常識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0"/>
                <w:id w:val="2090041353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2.全民國防動起來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1"/>
                <w:id w:val="696894859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3.全民國防人人有責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2"/>
                <w:id w:val="-1073660131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國防影片~全民新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3"/>
                <w:id w:val="-1815402021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視界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4"/>
                <w:id w:val="85893484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學生觀賞相關影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5"/>
                <w:id w:val="16860758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片與剪報並進行 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56"/>
                <w:id w:val="-1964573385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 xml:space="preserve">  提問與討論。</w:t>
                </w:r>
              </w:sdtContent>
            </w:sdt>
          </w:p>
          <w:p w:rsidR="00F24DD3" w:rsidRDefault="00017F22">
            <w:pPr>
              <w:ind w:right="57"/>
              <w:jc w:val="both"/>
              <w:rPr>
                <w:color w:val="0070C0"/>
              </w:rPr>
            </w:pPr>
            <w:r>
              <w:rPr>
                <w:color w:val="0070C0"/>
              </w:rPr>
              <w:tab/>
            </w:r>
          </w:p>
        </w:tc>
        <w:tc>
          <w:tcPr>
            <w:tcW w:w="851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課堂觀察</w:t>
            </w:r>
          </w:p>
          <w:p w:rsidR="00F24DD3" w:rsidRDefault="00017F22">
            <w:pPr>
              <w:ind w:right="5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國防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1-V-4能了解我國國防政策理念、國軍使命及任務。</w:t>
            </w:r>
          </w:p>
        </w:tc>
        <w:tc>
          <w:tcPr>
            <w:tcW w:w="1842" w:type="dxa"/>
            <w:vAlign w:val="center"/>
          </w:tcPr>
          <w:p w:rsidR="00F24DD3" w:rsidRDefault="004A6D62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57"/>
                <w:id w:val="-195501632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安全教育</w:t>
                </w:r>
              </w:sdtContent>
            </w:sdt>
          </w:p>
          <w:p w:rsidR="00F24DD3" w:rsidRDefault="004A6D62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58"/>
                <w:id w:val="-1763364019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法治教育</w:t>
                </w:r>
              </w:sdtContent>
            </w:sdt>
          </w:p>
        </w:tc>
        <w:tc>
          <w:tcPr>
            <w:tcW w:w="1134" w:type="dxa"/>
          </w:tcPr>
          <w:p w:rsidR="00F24DD3" w:rsidRDefault="00017F22">
            <w:pPr>
              <w:ind w:left="247" w:right="57" w:hanging="247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網路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70C0"/>
              </w:rPr>
              <w:t>資源</w:t>
            </w:r>
          </w:p>
        </w:tc>
      </w:tr>
      <w:tr w:rsidR="00F24DD3">
        <w:trPr>
          <w:trHeight w:val="1348"/>
        </w:trPr>
        <w:tc>
          <w:tcPr>
            <w:tcW w:w="802" w:type="dxa"/>
            <w:vMerge w:val="restart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第14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週會:生涯教育</w:t>
            </w:r>
          </w:p>
        </w:tc>
        <w:tc>
          <w:tcPr>
            <w:tcW w:w="2410" w:type="dxa"/>
          </w:tcPr>
          <w:p w:rsidR="00F24DD3" w:rsidRDefault="004A6D62">
            <w:pPr>
              <w:spacing w:before="120" w:line="400" w:lineRule="auto"/>
              <w:jc w:val="both"/>
            </w:pPr>
            <w:sdt>
              <w:sdtPr>
                <w:tag w:val="goog_rdk_59"/>
                <w:id w:val="1819768850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活動一、繪出我的理想國度</w:t>
                </w:r>
              </w:sdtContent>
            </w:sdt>
          </w:p>
          <w:p w:rsidR="00F24DD3" w:rsidRDefault="004A6D62">
            <w:pPr>
              <w:spacing w:before="120" w:line="400" w:lineRule="auto"/>
              <w:jc w:val="both"/>
            </w:pPr>
            <w:sdt>
              <w:sdtPr>
                <w:tag w:val="goog_rdk_60"/>
                <w:id w:val="-1779092135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活動二、分組發表自己的理想國度</w:t>
                </w:r>
              </w:sdtContent>
            </w:sdt>
          </w:p>
          <w:p w:rsidR="00F24DD3" w:rsidRDefault="004A6D62">
            <w:pPr>
              <w:jc w:val="both"/>
              <w:rPr>
                <w:rFonts w:ascii="BiauKai" w:eastAsia="BiauKai" w:hAnsi="BiauKai" w:cs="BiauKai"/>
              </w:rPr>
            </w:pPr>
            <w:sdt>
              <w:sdtPr>
                <w:tag w:val="goog_rdk_61"/>
                <w:id w:val="-234629738"/>
              </w:sdtPr>
              <w:sdtEndPr/>
              <w:sdtContent>
                <w:r w:rsidR="00017F22">
                  <w:rPr>
                    <w:rFonts w:ascii="Gungsuh" w:eastAsia="Gungsuh" w:hAnsi="Gungsuh" w:cs="Gungsuh"/>
                  </w:rPr>
                  <w:t>活動三、「我喜歡自己…我討厭自己…我希望自己…」</w:t>
                </w:r>
              </w:sdtContent>
            </w:sdt>
          </w:p>
        </w:tc>
        <w:tc>
          <w:tcPr>
            <w:tcW w:w="851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</w:t>
            </w:r>
          </w:p>
        </w:tc>
        <w:tc>
          <w:tcPr>
            <w:tcW w:w="1843" w:type="dxa"/>
          </w:tcPr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口頭回答</w:t>
            </w:r>
          </w:p>
        </w:tc>
        <w:tc>
          <w:tcPr>
            <w:tcW w:w="3119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綜合活動學習領域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1-3-1 欣賞並接納他人。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社會領域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1-3-1 了解不同生活環境差異之處，並能尊重及欣賞其間的不同特色。</w:t>
            </w:r>
          </w:p>
          <w:p w:rsidR="00F24DD3" w:rsidRDefault="00017F22">
            <w:pPr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5-3-3 了解各種角色的特徵、變遷及</w:t>
            </w:r>
            <w:proofErr w:type="gramStart"/>
            <w:r>
              <w:rPr>
                <w:rFonts w:ascii="BiauKai" w:eastAsia="BiauKai" w:hAnsi="BiauKai" w:cs="BiauKai"/>
              </w:rPr>
              <w:t>角色間的互動</w:t>
            </w:r>
            <w:proofErr w:type="gramEnd"/>
            <w:r>
              <w:rPr>
                <w:rFonts w:ascii="BiauKai" w:eastAsia="BiauKai" w:hAnsi="BiauKai" w:cs="BiauKai"/>
              </w:rPr>
              <w:t>關係。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社會領域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綜合活動學習領域</w:t>
            </w:r>
          </w:p>
          <w:p w:rsidR="00F24DD3" w:rsidRDefault="00F24DD3">
            <w:pPr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134" w:type="dxa"/>
          </w:tcPr>
          <w:p w:rsidR="00F24DD3" w:rsidRDefault="00F24DD3">
            <w:pPr>
              <w:jc w:val="both"/>
              <w:rPr>
                <w:rFonts w:ascii="BiauKai" w:eastAsia="BiauKai" w:hAnsi="BiauKai" w:cs="BiauKai"/>
              </w:rPr>
            </w:pPr>
          </w:p>
        </w:tc>
      </w:tr>
      <w:tr w:rsidR="00F24DD3">
        <w:trPr>
          <w:trHeight w:val="1348"/>
        </w:trPr>
        <w:tc>
          <w:tcPr>
            <w:tcW w:w="802" w:type="dxa"/>
            <w:vMerge/>
            <w:vAlign w:val="center"/>
          </w:tcPr>
          <w:p w:rsidR="00F24DD3" w:rsidRDefault="00F24D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iauKai" w:eastAsia="BiauKai" w:hAnsi="BiauKai" w:cs="BiauKai"/>
              </w:rPr>
            </w:pPr>
          </w:p>
        </w:tc>
        <w:tc>
          <w:tcPr>
            <w:tcW w:w="1574" w:type="dxa"/>
          </w:tcPr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2"/>
                <w:id w:val="1433238854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自治選舉</w:t>
                </w:r>
              </w:sdtContent>
            </w:sdt>
          </w:p>
          <w:p w:rsidR="00F24DD3" w:rsidRDefault="004A6D62">
            <w:pPr>
              <w:ind w:right="57"/>
              <w:jc w:val="both"/>
              <w:rPr>
                <w:color w:val="0070C0"/>
              </w:rPr>
            </w:pPr>
            <w:sdt>
              <w:sdtPr>
                <w:tag w:val="goog_rdk_63"/>
                <w:id w:val="846756848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(法治)</w:t>
                </w:r>
              </w:sdtContent>
            </w:sdt>
          </w:p>
        </w:tc>
        <w:tc>
          <w:tcPr>
            <w:tcW w:w="2410" w:type="dxa"/>
          </w:tcPr>
          <w:p w:rsidR="00F24DD3" w:rsidRDefault="004A6D62">
            <w:pPr>
              <w:numPr>
                <w:ilvl w:val="0"/>
                <w:numId w:val="3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64"/>
                <w:id w:val="-61562312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民主與法治的定義</w:t>
                </w:r>
              </w:sdtContent>
            </w:sdt>
          </w:p>
          <w:p w:rsidR="00F24DD3" w:rsidRDefault="004A6D62">
            <w:pPr>
              <w:numPr>
                <w:ilvl w:val="0"/>
                <w:numId w:val="3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65"/>
                <w:id w:val="-1665159200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民主的權利與義務</w:t>
                </w:r>
              </w:sdtContent>
            </w:sdt>
          </w:p>
          <w:p w:rsidR="00F24DD3" w:rsidRDefault="004A6D62">
            <w:pPr>
              <w:numPr>
                <w:ilvl w:val="0"/>
                <w:numId w:val="3"/>
              </w:numPr>
              <w:ind w:right="57"/>
              <w:jc w:val="both"/>
              <w:rPr>
                <w:color w:val="0070C0"/>
              </w:rPr>
            </w:pPr>
            <w:sdt>
              <w:sdtPr>
                <w:tag w:val="goog_rdk_66"/>
                <w:id w:val="-2104551746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民主自由內法治的規範</w:t>
                </w:r>
              </w:sdtContent>
            </w:sdt>
          </w:p>
        </w:tc>
        <w:tc>
          <w:tcPr>
            <w:tcW w:w="851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1</w:t>
            </w:r>
          </w:p>
        </w:tc>
        <w:tc>
          <w:tcPr>
            <w:tcW w:w="1843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課堂觀察</w:t>
            </w:r>
          </w:p>
          <w:p w:rsidR="00F24DD3" w:rsidRDefault="00017F22">
            <w:pPr>
              <w:ind w:left="247" w:right="57" w:hanging="247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口語發表</w:t>
            </w:r>
          </w:p>
        </w:tc>
        <w:tc>
          <w:tcPr>
            <w:tcW w:w="3119" w:type="dxa"/>
            <w:vAlign w:val="center"/>
          </w:tcPr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綜合3-2-1</w:t>
            </w:r>
          </w:p>
          <w:p w:rsidR="00F24DD3" w:rsidRDefault="00017F22">
            <w:pPr>
              <w:ind w:left="247" w:right="57" w:hanging="247"/>
              <w:jc w:val="both"/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參與各類團體自治活動，並養成負責與尊重紀律的態度</w:t>
            </w:r>
          </w:p>
        </w:tc>
        <w:tc>
          <w:tcPr>
            <w:tcW w:w="1842" w:type="dxa"/>
            <w:vAlign w:val="center"/>
          </w:tcPr>
          <w:p w:rsidR="00F24DD3" w:rsidRDefault="004A6D62">
            <w:pPr>
              <w:spacing w:after="180"/>
              <w:jc w:val="both"/>
              <w:rPr>
                <w:color w:val="0070C0"/>
              </w:rPr>
            </w:pPr>
            <w:sdt>
              <w:sdtPr>
                <w:tag w:val="goog_rdk_67"/>
                <w:id w:val="-916015281"/>
              </w:sdtPr>
              <w:sdtEndPr/>
              <w:sdtContent>
                <w:r w:rsidR="00017F22">
                  <w:rPr>
                    <w:rFonts w:ascii="Gungsuh" w:eastAsia="Gungsuh" w:hAnsi="Gungsuh" w:cs="Gungsuh"/>
                    <w:color w:val="0070C0"/>
                  </w:rPr>
                  <w:t>法治教育</w:t>
                </w:r>
              </w:sdtContent>
            </w:sdt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color w:val="0070C0"/>
              </w:rPr>
            </w:pPr>
            <w:r>
              <w:rPr>
                <w:rFonts w:ascii="BiauKai" w:eastAsia="BiauKai" w:hAnsi="BiauKai" w:cs="BiauKai"/>
                <w:color w:val="0070C0"/>
              </w:rPr>
              <w:t>網路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color w:val="0070C0"/>
              </w:rPr>
              <w:t>資源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第17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-我們這一家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1.能破除性別刻板印象。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2.能欣賞同學的特質與優點，不受性別限制。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3.學習在團體中兩性共同合作以解決問題。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F24DD3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1-2-2 參與各式各類的活動，探索自己的興趣與專長。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3-2-2 參與各種團體活動，了解自己所屬團體的特色，並能表達自我並願意與人溝通。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2-2-4 學習在團體中兩性共同合作以解決問題。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3-2-2 培養互助合作的工作態度。</w:t>
            </w: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生涯發展教育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第18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家庭教育課程-消費與理財高手</w:t>
            </w:r>
          </w:p>
        </w:tc>
        <w:tc>
          <w:tcPr>
            <w:tcW w:w="2410" w:type="dxa"/>
          </w:tcPr>
          <w:p w:rsidR="00F24DD3" w:rsidRDefault="00017F22">
            <w:pPr>
              <w:ind w:right="1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消費與理財高手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1.能了解「家事是全家人的事」。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2.能幫忙家人做簡單的家事。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3.能提出個人或家庭中節約消費的具體方法。</w:t>
            </w:r>
          </w:p>
          <w:p w:rsidR="00F24DD3" w:rsidRDefault="00017F22">
            <w:pPr>
              <w:ind w:right="1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4.能實際表現自己的愛家活動。</w:t>
            </w:r>
          </w:p>
        </w:tc>
        <w:tc>
          <w:tcPr>
            <w:tcW w:w="851" w:type="dxa"/>
          </w:tcPr>
          <w:p w:rsidR="00F24DD3" w:rsidRDefault="00017F22">
            <w:pPr>
              <w:jc w:val="center"/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  <w:u w:val="single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學習評量單</w:t>
            </w:r>
          </w:p>
        </w:tc>
        <w:tc>
          <w:tcPr>
            <w:tcW w:w="3119" w:type="dxa"/>
          </w:tcPr>
          <w:p w:rsidR="00F24DD3" w:rsidRDefault="00017F22">
            <w:pPr>
              <w:widowControl/>
              <w:ind w:left="1080" w:hanging="108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 3-2-5認識基</w:t>
            </w:r>
          </w:p>
          <w:p w:rsidR="00F24DD3" w:rsidRDefault="00017F22">
            <w:pPr>
              <w:widowControl/>
              <w:ind w:left="1080" w:hanging="108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本的消費者權</w:t>
            </w:r>
          </w:p>
          <w:p w:rsidR="00F24DD3" w:rsidRDefault="00017F22">
            <w:pPr>
              <w:widowControl/>
              <w:ind w:left="1080" w:hanging="1080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利與義務</w:t>
            </w:r>
          </w:p>
        </w:tc>
        <w:tc>
          <w:tcPr>
            <w:tcW w:w="1842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【性別平等】</w:t>
            </w:r>
          </w:p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【家政】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家庭教育課程-消費與理財高手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t>第19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性別平等教育課程</w:t>
            </w:r>
          </w:p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-家事分工</w:t>
            </w: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1.能破除性別刻板印象。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2.能欣賞同學的特質與優點，不受性別限</w:t>
            </w:r>
            <w:r>
              <w:rPr>
                <w:rFonts w:ascii="BiauKai" w:eastAsia="BiauKai" w:hAnsi="BiauKai" w:cs="BiauKai"/>
              </w:rPr>
              <w:lastRenderedPageBreak/>
              <w:t>制。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3.學習在團體中兩性共同合作以解決問題。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F24DD3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1-2-2 參與各式各類的活動，探索自己的興趣與專長。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3-2-2 參與各種團體活動，</w:t>
            </w:r>
            <w:r>
              <w:rPr>
                <w:rFonts w:ascii="BiauKai" w:eastAsia="BiauKai" w:hAnsi="BiauKai" w:cs="BiauKai"/>
              </w:rPr>
              <w:lastRenderedPageBreak/>
              <w:t>了解自己所屬團體的特色，並能表達自我並願意與人溝通。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2-2-4 學習在團體中兩性共同合作以解決問題。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3-2-2 培養互助合作的工作態度。</w:t>
            </w: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lastRenderedPageBreak/>
              <w:t>綜合活動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生涯發展教育</w:t>
            </w: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  <w:tr w:rsidR="00F24DD3">
        <w:tc>
          <w:tcPr>
            <w:tcW w:w="802" w:type="dxa"/>
            <w:vAlign w:val="center"/>
          </w:tcPr>
          <w:p w:rsidR="00F24DD3" w:rsidRDefault="00017F22">
            <w:pPr>
              <w:spacing w:after="180"/>
              <w:jc w:val="center"/>
              <w:rPr>
                <w:sz w:val="28"/>
                <w:szCs w:val="28"/>
              </w:rPr>
            </w:pPr>
            <w:r>
              <w:rPr>
                <w:rFonts w:ascii="BiauKai" w:eastAsia="BiauKai" w:hAnsi="BiauKai" w:cs="BiauKai"/>
                <w:sz w:val="28"/>
                <w:szCs w:val="28"/>
              </w:rPr>
              <w:lastRenderedPageBreak/>
              <w:t>第20</w:t>
            </w:r>
            <w:proofErr w:type="gramStart"/>
            <w:r>
              <w:rPr>
                <w:rFonts w:ascii="BiauKai" w:eastAsia="BiauKai" w:hAnsi="BiauKai" w:cs="BiauKai"/>
                <w:sz w:val="28"/>
                <w:szCs w:val="28"/>
              </w:rPr>
              <w:t>週</w:t>
            </w:r>
            <w:proofErr w:type="gramEnd"/>
          </w:p>
          <w:p w:rsidR="00F24DD3" w:rsidRDefault="00F24DD3">
            <w:pPr>
              <w:spacing w:after="180"/>
              <w:jc w:val="center"/>
              <w:rPr>
                <w:sz w:val="28"/>
                <w:szCs w:val="28"/>
              </w:rPr>
            </w:pPr>
          </w:p>
        </w:tc>
        <w:tc>
          <w:tcPr>
            <w:tcW w:w="1574" w:type="dxa"/>
          </w:tcPr>
          <w:p w:rsidR="00F24DD3" w:rsidRDefault="00017F22">
            <w:pPr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家暴防治教育</w:t>
            </w:r>
          </w:p>
          <w:p w:rsidR="00F24DD3" w:rsidRDefault="00F24DD3">
            <w:pPr>
              <w:rPr>
                <w:rFonts w:ascii="BiauKai" w:eastAsia="BiauKai" w:hAnsi="BiauKai" w:cs="BiauKai"/>
                <w:u w:val="single"/>
              </w:rPr>
            </w:pPr>
          </w:p>
        </w:tc>
        <w:tc>
          <w:tcPr>
            <w:tcW w:w="2410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1.能察覺「家庭危險訊號」。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2.學會適時避開危險，減低暴力傷害。</w:t>
            </w:r>
          </w:p>
        </w:tc>
        <w:tc>
          <w:tcPr>
            <w:tcW w:w="851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2</w:t>
            </w:r>
          </w:p>
        </w:tc>
        <w:tc>
          <w:tcPr>
            <w:tcW w:w="1843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發表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學習單</w:t>
            </w:r>
          </w:p>
        </w:tc>
        <w:tc>
          <w:tcPr>
            <w:tcW w:w="3119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4-2-1 辨識各種人為的危險情境，並演練自我保護的方法。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4-2-2 妥善運用空間，減低危險的發生。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1-2-4了解並尊重不同族群文化中兩性互動的模式。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1-2-7 了解家庭成員的角色分工，不受性別的限制。</w:t>
            </w:r>
          </w:p>
          <w:p w:rsidR="00F24DD3" w:rsidRDefault="00F24DD3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842" w:type="dxa"/>
          </w:tcPr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綜合活動</w:t>
            </w:r>
          </w:p>
          <w:p w:rsidR="00F24DD3" w:rsidRDefault="00017F22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  <w:r>
              <w:rPr>
                <w:rFonts w:ascii="BiauKai" w:eastAsia="BiauKai" w:hAnsi="BiauKai" w:cs="BiauKai"/>
              </w:rPr>
              <w:t>性別平等教育</w:t>
            </w:r>
          </w:p>
          <w:p w:rsidR="00F24DD3" w:rsidRDefault="00F24DD3">
            <w:pPr>
              <w:spacing w:line="280" w:lineRule="auto"/>
              <w:jc w:val="both"/>
              <w:rPr>
                <w:rFonts w:ascii="BiauKai" w:eastAsia="BiauKai" w:hAnsi="BiauKai" w:cs="BiauKai"/>
              </w:rPr>
            </w:pPr>
          </w:p>
        </w:tc>
        <w:tc>
          <w:tcPr>
            <w:tcW w:w="1134" w:type="dxa"/>
          </w:tcPr>
          <w:p w:rsidR="00F24DD3" w:rsidRDefault="00017F22">
            <w:pPr>
              <w:rPr>
                <w:rFonts w:ascii="BiauKai" w:eastAsia="BiauKai" w:hAnsi="BiauKai" w:cs="BiauKai"/>
                <w:u w:val="single"/>
              </w:rPr>
            </w:pPr>
            <w:r>
              <w:rPr>
                <w:rFonts w:ascii="BiauKai" w:eastAsia="BiauKai" w:hAnsi="BiauKai" w:cs="BiauKai"/>
              </w:rPr>
              <w:t>自編</w:t>
            </w:r>
          </w:p>
        </w:tc>
      </w:tr>
    </w:tbl>
    <w:p w:rsidR="00F24DD3" w:rsidRDefault="00F24DD3">
      <w:pPr>
        <w:rPr>
          <w:rFonts w:ascii="PMingLiu" w:eastAsia="PMingLiu" w:hAnsi="PMingLiu" w:cs="PMingLiu"/>
          <w:sz w:val="28"/>
          <w:szCs w:val="28"/>
        </w:rPr>
      </w:pPr>
    </w:p>
    <w:sectPr w:rsidR="00F24DD3">
      <w:footerReference w:type="default" r:id="rId9"/>
      <w:footerReference w:type="first" r:id="rId10"/>
      <w:pgSz w:w="16838" w:h="11906"/>
      <w:pgMar w:top="1134" w:right="1134" w:bottom="1134" w:left="1134" w:header="851" w:footer="992" w:gutter="0"/>
      <w:pgNumType w:start="2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D62" w:rsidRDefault="004A6D62">
      <w:r>
        <w:separator/>
      </w:r>
    </w:p>
  </w:endnote>
  <w:endnote w:type="continuationSeparator" w:id="0">
    <w:p w:rsidR="004A6D62" w:rsidRDefault="004A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華康中明體">
    <w:charset w:val="88"/>
    <w:family w:val="modern"/>
    <w:pitch w:val="fixed"/>
    <w:sig w:usb0="A00002FF" w:usb1="38CFFDFA" w:usb2="00000016" w:usb3="00000000" w:csb0="00100001" w:csb1="00000000"/>
  </w:font>
  <w:font w:name="華康粗圓體">
    <w:charset w:val="88"/>
    <w:family w:val="modern"/>
    <w:pitch w:val="fixed"/>
    <w:sig w:usb0="A00002FF" w:usb1="38CFFD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iauKai">
    <w:altName w:val="Times New Roman"/>
    <w:charset w:val="00"/>
    <w:family w:val="auto"/>
    <w:pitch w:val="default"/>
  </w:font>
  <w:font w:name="Gungsuh">
    <w:altName w:val="Times New Roman"/>
    <w:charset w:val="0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3" w:rsidRDefault="00017F2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17F5F">
      <w:rPr>
        <w:rFonts w:eastAsia="Times New Roman"/>
        <w:noProof/>
        <w:color w:val="000000"/>
        <w:sz w:val="20"/>
        <w:szCs w:val="20"/>
      </w:rPr>
      <w:t>29</w:t>
    </w:r>
    <w:r>
      <w:rPr>
        <w:color w:val="000000"/>
        <w:sz w:val="20"/>
        <w:szCs w:val="20"/>
      </w:rPr>
      <w:fldChar w:fldCharType="end"/>
    </w:r>
  </w:p>
  <w:p w:rsidR="00F24DD3" w:rsidRDefault="00F24DD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4DD3" w:rsidRDefault="00017F2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rFonts w:eastAsia="Times New Roman"/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C17F5F">
      <w:rPr>
        <w:rFonts w:eastAsia="Times New Roman"/>
        <w:noProof/>
        <w:color w:val="000000"/>
        <w:sz w:val="20"/>
        <w:szCs w:val="20"/>
      </w:rPr>
      <w:t>21</w:t>
    </w:r>
    <w:r>
      <w:rPr>
        <w:color w:val="000000"/>
        <w:sz w:val="20"/>
        <w:szCs w:val="20"/>
      </w:rPr>
      <w:fldChar w:fldCharType="end"/>
    </w:r>
  </w:p>
  <w:p w:rsidR="00F24DD3" w:rsidRDefault="00F24DD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D62" w:rsidRDefault="004A6D62">
      <w:r>
        <w:separator/>
      </w:r>
    </w:p>
  </w:footnote>
  <w:footnote w:type="continuationSeparator" w:id="0">
    <w:p w:rsidR="004A6D62" w:rsidRDefault="004A6D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038FF"/>
    <w:multiLevelType w:val="multilevel"/>
    <w:tmpl w:val="AFF25A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93D7707"/>
    <w:multiLevelType w:val="multilevel"/>
    <w:tmpl w:val="3132B2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CAC171A"/>
    <w:multiLevelType w:val="multilevel"/>
    <w:tmpl w:val="057CC33C"/>
    <w:lvl w:ilvl="0">
      <w:start w:val="1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3B7A082B"/>
    <w:multiLevelType w:val="multilevel"/>
    <w:tmpl w:val="12DAB9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92C0C90"/>
    <w:multiLevelType w:val="multilevel"/>
    <w:tmpl w:val="2C3083D6"/>
    <w:lvl w:ilvl="0">
      <w:start w:val="1"/>
      <w:numFmt w:val="decimal"/>
      <w:lvlText w:val="%1、"/>
      <w:lvlJc w:val="left"/>
      <w:pPr>
        <w:ind w:left="720" w:hanging="720"/>
      </w:pPr>
      <w:rPr>
        <w:color w:val="000000"/>
        <w:sz w:val="32"/>
        <w:szCs w:val="32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24DD3"/>
    <w:rsid w:val="00017F22"/>
    <w:rsid w:val="00132CDB"/>
    <w:rsid w:val="004A6D62"/>
    <w:rsid w:val="00843A40"/>
    <w:rsid w:val="00A4534F"/>
    <w:rsid w:val="00C17F5F"/>
    <w:rsid w:val="00F24DD3"/>
    <w:rsid w:val="00FA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761B35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TW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4AC"/>
    <w:rPr>
      <w:kern w:val="2"/>
    </w:rPr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5">
    <w:name w:val="Hyperlink"/>
    <w:basedOn w:val="a0"/>
    <w:rsid w:val="007A34AC"/>
    <w:rPr>
      <w:color w:val="0000FF"/>
      <w:u w:val="single"/>
    </w:rPr>
  </w:style>
  <w:style w:type="paragraph" w:styleId="a6">
    <w:name w:val="header"/>
    <w:basedOn w:val="a"/>
    <w:link w:val="a7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0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a">
    <w:name w:val="annotation reference"/>
    <w:basedOn w:val="a0"/>
    <w:semiHidden/>
    <w:rsid w:val="00C93350"/>
    <w:rPr>
      <w:sz w:val="18"/>
      <w:szCs w:val="18"/>
    </w:rPr>
  </w:style>
  <w:style w:type="paragraph" w:styleId="ab">
    <w:name w:val="annotation text"/>
    <w:basedOn w:val="a"/>
    <w:link w:val="ac"/>
    <w:semiHidden/>
    <w:rsid w:val="00C93350"/>
  </w:style>
  <w:style w:type="paragraph" w:styleId="ad">
    <w:name w:val="annotation subject"/>
    <w:basedOn w:val="ab"/>
    <w:next w:val="ab"/>
    <w:semiHidden/>
    <w:rsid w:val="00C93350"/>
    <w:rPr>
      <w:b/>
      <w:bCs/>
    </w:rPr>
  </w:style>
  <w:style w:type="paragraph" w:styleId="ae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f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0">
    <w:name w:val="footnote reference"/>
    <w:basedOn w:val="a0"/>
    <w:semiHidden/>
    <w:rsid w:val="00C93350"/>
    <w:rPr>
      <w:vertAlign w:val="superscript"/>
    </w:rPr>
  </w:style>
  <w:style w:type="paragraph" w:styleId="af1">
    <w:name w:val="List Paragraph"/>
    <w:basedOn w:val="a"/>
    <w:uiPriority w:val="34"/>
    <w:qFormat/>
    <w:rsid w:val="00043878"/>
    <w:pPr>
      <w:ind w:leftChars="200" w:left="480"/>
    </w:pPr>
  </w:style>
  <w:style w:type="character" w:styleId="af2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9">
    <w:name w:val="頁尾 字元"/>
    <w:basedOn w:val="a0"/>
    <w:link w:val="a8"/>
    <w:uiPriority w:val="99"/>
    <w:rsid w:val="004C385E"/>
    <w:rPr>
      <w:kern w:val="2"/>
    </w:rPr>
  </w:style>
  <w:style w:type="character" w:customStyle="1" w:styleId="a7">
    <w:name w:val="頁首 字元"/>
    <w:basedOn w:val="a0"/>
    <w:link w:val="a6"/>
    <w:rsid w:val="008E4F39"/>
    <w:rPr>
      <w:kern w:val="2"/>
    </w:rPr>
  </w:style>
  <w:style w:type="character" w:styleId="af3">
    <w:name w:val="page number"/>
    <w:basedOn w:val="a0"/>
    <w:rsid w:val="00CF24F2"/>
  </w:style>
  <w:style w:type="paragraph" w:styleId="af4">
    <w:name w:val="Plain Text"/>
    <w:basedOn w:val="a"/>
    <w:link w:val="af5"/>
    <w:rsid w:val="00CF24F2"/>
    <w:rPr>
      <w:rFonts w:ascii="細明體" w:eastAsia="細明體" w:hAnsi="Courier New"/>
    </w:rPr>
  </w:style>
  <w:style w:type="character" w:customStyle="1" w:styleId="af5">
    <w:name w:val="純文字 字元"/>
    <w:basedOn w:val="a0"/>
    <w:link w:val="af4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c">
    <w:name w:val="註解文字 字元"/>
    <w:basedOn w:val="a0"/>
    <w:link w:val="ab"/>
    <w:semiHidden/>
    <w:rsid w:val="00CF24F2"/>
    <w:rPr>
      <w:kern w:val="2"/>
      <w:sz w:val="24"/>
      <w:szCs w:val="24"/>
    </w:rPr>
  </w:style>
  <w:style w:type="paragraph" w:styleId="20">
    <w:name w:val="Body Text 2"/>
    <w:basedOn w:val="a"/>
    <w:link w:val="21"/>
    <w:rsid w:val="00CF24F2"/>
    <w:pPr>
      <w:spacing w:after="120" w:line="480" w:lineRule="auto"/>
    </w:pPr>
  </w:style>
  <w:style w:type="character" w:customStyle="1" w:styleId="21">
    <w:name w:val="本文 2 字元"/>
    <w:basedOn w:val="a0"/>
    <w:link w:val="20"/>
    <w:rsid w:val="00CF24F2"/>
    <w:rPr>
      <w:kern w:val="2"/>
      <w:sz w:val="24"/>
      <w:szCs w:val="24"/>
    </w:rPr>
  </w:style>
  <w:style w:type="paragraph" w:customStyle="1" w:styleId="10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6">
    <w:name w:val="Note Heading"/>
    <w:basedOn w:val="a"/>
    <w:next w:val="a"/>
    <w:link w:val="af7"/>
    <w:rsid w:val="00CF24F2"/>
    <w:pPr>
      <w:jc w:val="center"/>
    </w:pPr>
  </w:style>
  <w:style w:type="character" w:customStyle="1" w:styleId="af7">
    <w:name w:val="註釋標題 字元"/>
    <w:basedOn w:val="a0"/>
    <w:link w:val="af6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Default">
    <w:name w:val="Default"/>
    <w:rsid w:val="00761B35"/>
    <w:pPr>
      <w:autoSpaceDE w:val="0"/>
      <w:autoSpaceDN w:val="0"/>
      <w:adjustRightInd w:val="0"/>
    </w:pPr>
    <w:rPr>
      <w:rFonts w:ascii="標楷體" w:eastAsia="標楷體" w:hAnsi="Calibri" w:cs="標楷體"/>
      <w:color w:val="000000"/>
    </w:rPr>
  </w:style>
  <w:style w:type="paragraph" w:styleId="af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amZmt+oXn/ruiuMdg1kypY8JA==">AMUW2mVllPwe/LB9qZzlHGRTRXoxZAHD7CDj0MJ5Cc1BLokpAewXckYC0f0Gcyr3XIDnJtLDzWBFa0bdoMgIal/gGWMIzRSOdzJi966OtfAnHW06A22BBtB7hxCber0AmnW8eulYyDgaPcf3wbTW2TYAdGzsFoXYzFBFMNEbegVGJDdTdTviv3PX5tf0GzjjUqdYQxgm9t7QagbTzvr2NJGmRADTeP3v2AOS0vjkPImxlQJmcQgA5u8HN1AK/ncaxW3AR/c9rifqmLf7WhgdG52VSqYsWOXplcVVf86npzxnjtDkm3Tx5+1OUHzYx2xOklsPiSUmjN398mRokwO8EDycxVJgKJYlEhDzx1RfaHxvfKjkOyhKWH/yfEKOYc4GLl9B1X/bpLSRfCsD2uZzNM5CaU1AaREqVlWw8lMHg2O40juphy6Ye2Yeuv/diFnWmvctbhhI3n8GHzQetjGckrc8Q/aIu2tNDD/KNjcN8J5ccA6OBd6/NUp9ivKRB/mxhJa+5A0JBpPDqDL922cflfOcAiT7qbzXdkH3TarKc1x1rNqDW8fsvV9RzVfutfcJwyg99BUcSXE1ejGp0GKy4zIBAsEBqlgnlg/5Im+mE5UMWC1QAC1b6AUwuvcljl1CrMHhFP9GYNJtuZw1Ogpn9w+KQ5KkvO3aNfedDoI5xyz/2MO3FF4h7fk6rUwjxyjfQZ+0pCdV6sKIKPYYYtKN/OoNz4nuksQ7F14HDavwmLvK6ig/CNg6UPPz9cJeKH/MwpUTkRga0uQiQORxH2g3Q2+3BGW8FhxauU1l/j502rh0QxavVsUaT8yA/SR1cAA7aase7BvkkMxFSGfxGWdVlYbfd0d6NewXQinZyml52Pmyhwy9y1LrkcsB8uvb8OaUgdBCosKv4inOnGOnZ5FskCfp/XaCPzTHi+uIjPmb5KMFa7H6RmrLQZgwASWUlsZybRwUjSpUWKDfKRULMc4bAk+RKrZE4JMn5f7t3PUtHyGMCf68DhPHPWNyMjCD5UtZKZ638CPvVLCDrqtEp1I6RGsRMofvFIa6QFPTtoTAD7XwU3QQNJAMju2FPo0L7DUrdGtF//kuz3lwpdW0x7WGhoaO2rdBFCJ57+wtppr8NIisIngvuY/tpwEcRpIALm5yHq0EuNGBihg8zai3+eFU2aGDU0qIWQQKZIfVjiYPf0EsfgOJ+5zEWSkw2Yv/iW3dpTRzckmWJPM4upKhGPvxtVz8qSsYux/+OkDZznFty7wiV4Ewo1HIOXZUJGlt3OArx3+WVN71pbowGMPOLM20GcfrsZu9MuSQfjFA44oRQmBA0MLX2sfFujZAYxdmyzlAk1ouH+NQlYnqZebOEmNn6JtPx0b2RE/8lU8YLMXvmnnGdt0dRG/lpvgzZHpXSW//V1PIelN3LddHOyIlD/KHPBe+ekpDrPTG4YyJF14CBGvqB9uFLeXnGJwOoUFG6XWFUXSLIZa+AkFlf9eovjypfzOLqyhGNHwRfHZysHvcWz+P5+Q4s5Mdq1170j1Zxkmo2tjM83ZRTEHQ4eG0iWejqcZyUOtjD+QFlo04FUdLtQLYCuvuaH3qk2WnjKg07IIexFcEhh8/8ZCOS6oluSbxJTSu3ZlsZydhb7vHdwSkC7jAxtVubMZ93xcAux6X9LZhJFQwNqdUsZFDRmO4yQ8e+kokvyVhm9VG8nlj7g/C9ufeAwfDZxIeg8GPHnpRax34yoPxCZNQKyhuTAKnahETeP6IHaBMGl/R2nU9nFju+JVF8nSV/qcna15fSsUN96dNiVI/JrduTfdAFhJhstG+X10mZydoNmmgczBuwkg1e8d8vdI+hkg9UyNdDlsn18n2yOATF4RBdgCILXLFfQSpJcvvSuQHKJPMRYq5JmnVS2roCNlVE3mvsbUJmHCbSHE8GW6slZ1z9PchcLZs7DmN1lHiy3LGIhG5YTHPTzJsu81JrwH/rOTXB+0olborM3h78ALUtAswqL/rsi3RyIEYNvagLvGbdlqWGD79hhKGqI4wZ3zyzZr3mXEIlJtkvIxs+nKuETsWeSz39VlPg7CYnt/GoAFEGEkC5vSFHCqUxRcdQ9M82by8B/u1RVp6+ICXffUFFwpGcstDLmYV9V3LMdjwJ1gEgwXvRxXjcvKVZyxLF3UiO6iP1hx6XySZjb2OutNjIVXpUyXT7DWB21cWaiWL7CEBHFJWarXUkW+BIrqDvECO+CVbtDkpLTse2RHzeGdOb8MaGpp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858</Words>
  <Characters>4892</Characters>
  <Application>Microsoft Office Word</Application>
  <DocSecurity>0</DocSecurity>
  <Lines>40</Lines>
  <Paragraphs>11</Paragraphs>
  <ScaleCrop>false</ScaleCrop>
  <Company/>
  <LinksUpToDate>false</LinksUpToDate>
  <CharactersWithSpaces>5739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dyps</dc:creator>
  <cp:lastModifiedBy>USER</cp:lastModifiedBy>
  <cp:revision>8</cp:revision>
  <cp:lastPrinted>2020-07-23T05:47:00Z</cp:lastPrinted>
  <dcterms:created xsi:type="dcterms:W3CDTF">2020-06-10T08:16:00Z</dcterms:created>
  <dcterms:modified xsi:type="dcterms:W3CDTF">2020-07-23T05:51:00Z</dcterms:modified>
</cp:coreProperties>
</file>