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26" w:rsidRDefault="005D3CDD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BiauKai" w:eastAsia="BiauKai" w:hAnsi="BiauKai" w:cs="BiauKai"/>
          <w:b/>
          <w:sz w:val="28"/>
          <w:szCs w:val="28"/>
        </w:rPr>
        <w:t>花蓮縣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南華</w:t>
      </w:r>
      <w:r>
        <w:rPr>
          <w:rFonts w:ascii="BiauKai" w:eastAsia="BiauKai" w:hAnsi="BiauKai" w:cs="BiauKai"/>
          <w:b/>
          <w:sz w:val="28"/>
          <w:szCs w:val="28"/>
        </w:rPr>
        <w:t>國民小學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b/>
          <w:sz w:val="28"/>
          <w:szCs w:val="28"/>
        </w:rPr>
        <w:t>學年度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 </w:t>
      </w:r>
      <w:r>
        <w:rPr>
          <w:rFonts w:ascii="BiauKai" w:eastAsia="BiauKai" w:hAnsi="BiauKai" w:cs="BiauKai"/>
          <w:b/>
          <w:sz w:val="28"/>
          <w:szCs w:val="28"/>
        </w:rPr>
        <w:t>年級第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 </w:t>
      </w:r>
      <w:r>
        <w:rPr>
          <w:rFonts w:ascii="BiauKai" w:eastAsia="BiauKai" w:hAnsi="BiauKai" w:cs="BiauKai"/>
          <w:b/>
          <w:sz w:val="28"/>
          <w:szCs w:val="28"/>
        </w:rPr>
        <w:t>學期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校訂</w:t>
      </w:r>
      <w:r>
        <w:rPr>
          <w:rFonts w:ascii="BiauKai" w:eastAsia="BiauKai" w:hAnsi="BiauKai" w:cs="BiauKai"/>
          <w:b/>
          <w:sz w:val="28"/>
          <w:szCs w:val="28"/>
        </w:rPr>
        <w:t>課程計畫  設計者：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高敏娟  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＿＿＿＿＿</w:t>
      </w:r>
      <w:proofErr w:type="gramEnd"/>
    </w:p>
    <w:p w:rsidR="00505D26" w:rsidRDefault="00505D26">
      <w:pPr>
        <w:jc w:val="both"/>
        <w:rPr>
          <w:b/>
          <w:sz w:val="28"/>
          <w:szCs w:val="28"/>
        </w:rPr>
      </w:pPr>
    </w:p>
    <w:p w:rsidR="00505D26" w:rsidRDefault="005D3CD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課程類別：</w:t>
      </w:r>
      <w:r>
        <w:rPr>
          <w:rFonts w:ascii="BiauKai" w:eastAsia="BiauKai" w:hAnsi="BiauKai" w:cs="BiauKai"/>
          <w:color w:val="000000"/>
        </w:rPr>
        <w:t>(請勾選並於所勾選類別後填寫課程名稱)</w:t>
      </w:r>
    </w:p>
    <w:p w:rsidR="00505D26" w:rsidRDefault="005D3CDD">
      <w:pPr>
        <w:spacing w:line="360" w:lineRule="auto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1.</w:t>
      </w:r>
      <w:r>
        <w:rPr>
          <w:rFonts w:ascii="Wingdings 2" w:eastAsia="Wingdings 2" w:hAnsi="Wingdings 2" w:cs="Wingdings 2"/>
        </w:rPr>
        <w:sym w:font="Wingdings 2" w:char="F052"/>
      </w:r>
      <w:r>
        <w:rPr>
          <w:rFonts w:ascii="BiauKai" w:eastAsia="BiauKai" w:hAnsi="BiauKai" w:cs="BiauKai"/>
        </w:rPr>
        <w:t>統整性主題/專題/議題探究課程</w:t>
      </w:r>
      <w:r>
        <w:rPr>
          <w:rFonts w:ascii="PMingLiu" w:eastAsia="PMingLiu" w:hAnsi="PMingLiu" w:cs="PMingLiu"/>
        </w:rPr>
        <w:t>：</w:t>
      </w:r>
      <w:r>
        <w:rPr>
          <w:rFonts w:ascii="PMingLiu" w:eastAsia="PMingLiu" w:hAnsi="PMingLiu" w:cs="PMingLiu"/>
          <w:u w:val="single"/>
        </w:rPr>
        <w:t xml:space="preserve"> </w:t>
      </w:r>
      <w:r>
        <w:rPr>
          <w:rFonts w:ascii="PMingLiu" w:eastAsia="PMingLiu" w:hAnsi="PMingLiu" w:cs="PMingLiu"/>
          <w:b/>
          <w:u w:val="single"/>
        </w:rPr>
        <w:t>議題探究</w:t>
      </w:r>
      <w:r>
        <w:rPr>
          <w:rFonts w:ascii="BiauKai" w:eastAsia="BiauKai" w:hAnsi="BiauKai" w:cs="BiauKai"/>
          <w:u w:val="single"/>
        </w:rPr>
        <w:t xml:space="preserve">                       </w:t>
      </w:r>
      <w:r>
        <w:rPr>
          <w:rFonts w:ascii="BiauKai" w:eastAsia="BiauKai" w:hAnsi="BiauKai" w:cs="BiauKai"/>
        </w:rPr>
        <w:t xml:space="preserve">  </w:t>
      </w:r>
    </w:p>
    <w:p w:rsidR="00505D26" w:rsidRDefault="005D3CDD">
      <w:pPr>
        <w:spacing w:line="360" w:lineRule="auto"/>
        <w:rPr>
          <w:rFonts w:ascii="BiauKai" w:eastAsia="BiauKai" w:hAnsi="BiauKai" w:cs="BiauKai"/>
          <w:u w:val="single"/>
        </w:rPr>
      </w:pPr>
      <w:r>
        <w:rPr>
          <w:rFonts w:ascii="BiauKai" w:eastAsia="BiauKai" w:hAnsi="BiauKai" w:cs="BiauKai"/>
        </w:rPr>
        <w:t xml:space="preserve">    2.其他類課程：</w:t>
      </w:r>
      <w:r>
        <w:rPr>
          <w:rFonts w:ascii="BiauKai" w:eastAsia="BiauKai" w:hAnsi="BiauKai" w:cs="BiauKai"/>
          <w:u w:val="single"/>
        </w:rPr>
        <w:t>□本土語文/新住民語文□服務學習□戶外教育□</w:t>
      </w:r>
      <w:proofErr w:type="gramStart"/>
      <w:r>
        <w:rPr>
          <w:rFonts w:ascii="BiauKai" w:eastAsia="BiauKai" w:hAnsi="BiauKai" w:cs="BiauKai"/>
          <w:u w:val="single"/>
        </w:rPr>
        <w:t>班際或校際</w:t>
      </w:r>
      <w:proofErr w:type="gramEnd"/>
      <w:r>
        <w:rPr>
          <w:rFonts w:ascii="BiauKai" w:eastAsia="BiauKai" w:hAnsi="BiauKai" w:cs="BiauKai"/>
          <w:u w:val="single"/>
        </w:rPr>
        <w:t>交流□自治活動□班級輔導□學生自主學習</w:t>
      </w:r>
    </w:p>
    <w:p w:rsidR="00505D26" w:rsidRDefault="005D3CD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學習節數：</w:t>
      </w:r>
      <w:r>
        <w:rPr>
          <w:rFonts w:ascii="BiauKai" w:eastAsia="BiauKai" w:hAnsi="BiauKai" w:cs="BiauKai"/>
          <w:color w:val="000000"/>
        </w:rPr>
        <w:t>每週（ 2 ）節，</w:t>
      </w:r>
      <w:r>
        <w:rPr>
          <w:rFonts w:ascii="Gungsuh" w:eastAsia="Gungsuh" w:hAnsi="Gungsuh" w:cs="Gungsuh"/>
          <w:color w:val="000000"/>
        </w:rPr>
        <w:t>實施( 10  )</w:t>
      </w:r>
      <w:proofErr w:type="gramStart"/>
      <w:r>
        <w:rPr>
          <w:rFonts w:ascii="Gungsuh" w:eastAsia="Gungsuh" w:hAnsi="Gungsuh" w:cs="Gungsuh"/>
          <w:color w:val="000000"/>
        </w:rPr>
        <w:t>週</w:t>
      </w:r>
      <w:proofErr w:type="gramEnd"/>
      <w:r>
        <w:rPr>
          <w:rFonts w:ascii="Gungsuh" w:eastAsia="Gungsuh" w:hAnsi="Gungsuh" w:cs="Gungsuh"/>
          <w:color w:val="000000"/>
        </w:rPr>
        <w:t>，共( 20  )節。</w:t>
      </w:r>
      <w:r>
        <w:rPr>
          <w:rFonts w:ascii="Gungsuh" w:eastAsia="Gungsuh" w:hAnsi="Gungsuh" w:cs="Gungsuh"/>
          <w:color w:val="FF0000"/>
        </w:rPr>
        <w:t>本課程固定安排於周二，此課程與南華風情課程交替上課，每次上課2節，此一課程本學期10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，共20節課</w:t>
      </w:r>
    </w:p>
    <w:p w:rsidR="00505D26" w:rsidRDefault="005D3CD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240" w:line="400" w:lineRule="auto"/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Gungsuh" w:eastAsia="Gungsuh" w:hAnsi="Gungsuh" w:cs="Gungsuh"/>
          <w:b/>
          <w:color w:val="000000"/>
        </w:rPr>
        <w:t>素養導向教學規劃：</w:t>
      </w:r>
    </w:p>
    <w:tbl>
      <w:tblPr>
        <w:tblStyle w:val="a5"/>
        <w:tblW w:w="14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2"/>
        <w:gridCol w:w="1321"/>
        <w:gridCol w:w="2551"/>
        <w:gridCol w:w="3686"/>
        <w:gridCol w:w="567"/>
        <w:gridCol w:w="992"/>
        <w:gridCol w:w="1490"/>
        <w:gridCol w:w="1430"/>
        <w:gridCol w:w="1830"/>
      </w:tblGrid>
      <w:tr w:rsidR="00505D26">
        <w:trPr>
          <w:trHeight w:val="1220"/>
        </w:trPr>
        <w:tc>
          <w:tcPr>
            <w:tcW w:w="772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教學期程</w:t>
            </w:r>
          </w:p>
          <w:p w:rsidR="00505D26" w:rsidRDefault="005D3CDD">
            <w:pPr>
              <w:jc w:val="center"/>
            </w:pPr>
            <w:proofErr w:type="gramStart"/>
            <w:r>
              <w:rPr>
                <w:rFonts w:ascii="Gungsuh" w:eastAsia="Gungsuh" w:hAnsi="Gungsuh" w:cs="Gungsuh"/>
              </w:rPr>
              <w:t>週</w:t>
            </w:r>
            <w:proofErr w:type="gramEnd"/>
          </w:p>
        </w:tc>
        <w:tc>
          <w:tcPr>
            <w:tcW w:w="1321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核心素養/校本素養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學習目標</w:t>
            </w:r>
            <w:r>
              <w:rPr>
                <w:b/>
              </w:rPr>
              <w:t>/</w:t>
            </w:r>
            <w:r>
              <w:rPr>
                <w:rFonts w:ascii="Gungsuh" w:eastAsia="Gungsuh" w:hAnsi="Gungsuh" w:cs="Gungsuh"/>
              </w:rPr>
              <w:t>學習重點</w:t>
            </w:r>
          </w:p>
        </w:tc>
        <w:tc>
          <w:tcPr>
            <w:tcW w:w="3686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單元/主題名稱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與活動內容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節數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教學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資源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評量方式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融入議題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實質內涵</w:t>
            </w:r>
          </w:p>
        </w:tc>
        <w:tc>
          <w:tcPr>
            <w:tcW w:w="183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備註</w:t>
            </w:r>
          </w:p>
          <w:p w:rsidR="00505D26" w:rsidRDefault="005D3CDD">
            <w:pPr>
              <w:jc w:val="center"/>
            </w:pPr>
            <w:r>
              <w:rPr>
                <w:rFonts w:ascii="BiauKai" w:eastAsia="BiauKai" w:hAnsi="BiauKai" w:cs="BiauKai"/>
              </w:rPr>
              <w:t>(如協同方式/申請經費)</w:t>
            </w: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</w:tcPr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人權違反與救濟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人E7 </w:t>
            </w:r>
            <w:r>
              <w:rPr>
                <w:rFonts w:ascii="BiauKai" w:eastAsia="BiauKai" w:hAnsi="BiauKai" w:cs="BiauKai"/>
              </w:rPr>
              <w:tab/>
              <w:t>認識生活中不公平、不合理、違反規則和健康受到傷害等經驗，並知道如何尋求救助的管道。</w:t>
            </w:r>
          </w:p>
        </w:tc>
        <w:tc>
          <w:tcPr>
            <w:tcW w:w="3686" w:type="dxa"/>
          </w:tcPr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友善校園宣導(</w:t>
            </w:r>
            <w:proofErr w:type="gramStart"/>
            <w:r>
              <w:rPr>
                <w:rFonts w:ascii="BiauKai" w:eastAsia="BiauKai" w:hAnsi="BiauKai" w:cs="BiauKai"/>
              </w:rPr>
              <w:t>反霸凌宣導</w:t>
            </w:r>
            <w:proofErr w:type="gramEnd"/>
            <w:r>
              <w:rPr>
                <w:rFonts w:ascii="BiauKai" w:eastAsia="BiauKai" w:hAnsi="BiauKai" w:cs="BiauKai"/>
              </w:rPr>
              <w:t>)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校園</w:t>
            </w:r>
            <w:proofErr w:type="gramStart"/>
            <w:r>
              <w:rPr>
                <w:rFonts w:ascii="BiauKai" w:eastAsia="BiauKai" w:hAnsi="BiauKai" w:cs="BiauKai"/>
              </w:rPr>
              <w:t>霸凌不要</w:t>
            </w:r>
            <w:proofErr w:type="gramEnd"/>
            <w:r>
              <w:rPr>
                <w:rFonts w:ascii="BiauKai" w:eastAsia="BiauKai" w:hAnsi="BiauKai" w:cs="BiauKai"/>
              </w:rPr>
              <w:t>來</w:t>
            </w:r>
          </w:p>
          <w:p w:rsidR="00505D26" w:rsidRDefault="005D3CDD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認識霸凌的</w:t>
            </w:r>
            <w:proofErr w:type="gramEnd"/>
            <w:r>
              <w:rPr>
                <w:rFonts w:ascii="BiauKai" w:eastAsia="BiauKai" w:hAnsi="BiauKai" w:cs="BiauKai"/>
              </w:rPr>
              <w:t>定義及類型</w:t>
            </w:r>
          </w:p>
          <w:p w:rsidR="00505D26" w:rsidRDefault="005D3CDD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能覺察</w:t>
            </w:r>
            <w:proofErr w:type="gramStart"/>
            <w:r>
              <w:rPr>
                <w:rFonts w:ascii="BiauKai" w:eastAsia="BiauKai" w:hAnsi="BiauKai" w:cs="BiauKai"/>
              </w:rPr>
              <w:t>校園霸凌的</w:t>
            </w:r>
            <w:proofErr w:type="gramEnd"/>
            <w:r>
              <w:rPr>
                <w:rFonts w:ascii="BiauKai" w:eastAsia="BiauKai" w:hAnsi="BiauKai" w:cs="BiauKai"/>
              </w:rPr>
              <w:t>現象</w:t>
            </w:r>
          </w:p>
          <w:p w:rsidR="00505D26" w:rsidRDefault="005D3CDD">
            <w:pPr>
              <w:numPr>
                <w:ilvl w:val="0"/>
                <w:numId w:val="2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知道霸凌的</w:t>
            </w:r>
            <w:proofErr w:type="gramEnd"/>
            <w:r>
              <w:rPr>
                <w:rFonts w:ascii="BiauKai" w:eastAsia="BiauKai" w:hAnsi="BiauKai" w:cs="BiauKai"/>
              </w:rPr>
              <w:t>拒絕方法及求助管道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60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課堂觀察</w:t>
            </w:r>
          </w:p>
          <w:p w:rsidR="00505D26" w:rsidRDefault="005D3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60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口語發表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法治教育</w:t>
            </w:r>
          </w:p>
        </w:tc>
        <w:tc>
          <w:tcPr>
            <w:tcW w:w="1830" w:type="dxa"/>
          </w:tcPr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□實施跨領域或跨科目協同教學(需另申請授課鐘點費)</w:t>
            </w:r>
          </w:p>
          <w:p w:rsidR="00505D26" w:rsidRDefault="005D3CDD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1.協同科目：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2.協同節數：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505D26" w:rsidRDefault="005D3CDD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3.申請鐘點費：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__(人)*</w:t>
            </w:r>
            <w:r>
              <w:rPr>
                <w:rFonts w:ascii="BiauKai" w:eastAsia="BiauKai" w:hAnsi="BiauKai" w:cs="BiauKai"/>
              </w:rPr>
              <w:t>__(節)</w:t>
            </w:r>
          </w:p>
          <w:p w:rsidR="00505D26" w:rsidRDefault="005D3CDD">
            <w:pPr>
              <w:spacing w:after="180"/>
            </w:pPr>
            <w:r>
              <w:rPr>
                <w:rFonts w:ascii="BiauKai" w:eastAsia="BiauKai" w:hAnsi="BiauKai" w:cs="BiauKai"/>
              </w:rPr>
              <w:t>*____(元)</w:t>
            </w:r>
          </w:p>
        </w:tc>
      </w:tr>
      <w:tr w:rsidR="00505D26">
        <w:trPr>
          <w:trHeight w:val="761"/>
        </w:trPr>
        <w:tc>
          <w:tcPr>
            <w:tcW w:w="772" w:type="dxa"/>
            <w:vMerge w:val="restart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 w:line="36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E-C1 具備個</w:t>
            </w:r>
            <w:r>
              <w:rPr>
                <w:rFonts w:ascii="BiauKai" w:eastAsia="BiauKai" w:hAnsi="BiauKai" w:cs="BiauKai"/>
              </w:rPr>
              <w:lastRenderedPageBreak/>
              <w:t>人生活道德的知識與是非判斷的能力，理解並遵守社會道德規範，培養公民意識，關懷生態環境。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建立安全意識；提升對環境的敏感度、警覺性與判</w:t>
            </w:r>
            <w:r>
              <w:rPr>
                <w:rFonts w:ascii="BiauKai" w:eastAsia="BiauKai" w:hAnsi="BiauKai" w:cs="BiauKai"/>
              </w:rPr>
              <w:lastRenderedPageBreak/>
              <w:t>斷力；防範事故傷害發生以確保生命安全。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安全過路口(宣導/課程)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</w:t>
            </w:r>
            <w:r>
              <w:rPr>
                <w:rFonts w:ascii="BiauKai" w:eastAsia="BiauKai" w:hAnsi="BiauKai" w:cs="BiauKai"/>
              </w:rPr>
              <w:tab/>
              <w:t>行人過馬路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學生觀賞影片(禮讓小旗、長者過馬路)</w:t>
            </w:r>
          </w:p>
          <w:p w:rsidR="00505D26" w:rsidRDefault="00505D2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ab/>
              <w:t>交通安全四守則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經由觀賞事故影片，分析交通安全注意事項(機車篇、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汽車篇、大客車篇、</w:t>
            </w:r>
            <w:proofErr w:type="gramStart"/>
            <w:r>
              <w:rPr>
                <w:rFonts w:ascii="BiauKai" w:eastAsia="BiauKai" w:hAnsi="BiauKai" w:cs="BiauKai"/>
              </w:rPr>
              <w:t>內輪差</w:t>
            </w:r>
            <w:proofErr w:type="gramEnd"/>
            <w:r>
              <w:rPr>
                <w:rFonts w:ascii="BiauKai" w:eastAsia="BiauKai" w:hAnsi="BiauKai" w:cs="BiauKai"/>
              </w:rPr>
              <w:t>)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安全教育</w:t>
            </w:r>
          </w:p>
        </w:tc>
        <w:tc>
          <w:tcPr>
            <w:tcW w:w="1830" w:type="dxa"/>
          </w:tcPr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□實施跨領域或跨科目協同教學(需</w:t>
            </w:r>
            <w:r>
              <w:rPr>
                <w:rFonts w:ascii="BiauKai" w:eastAsia="BiauKai" w:hAnsi="BiauKai" w:cs="BiauKai"/>
              </w:rPr>
              <w:lastRenderedPageBreak/>
              <w:t>另申請授課鐘點費)</w:t>
            </w:r>
          </w:p>
          <w:p w:rsidR="00505D26" w:rsidRDefault="005D3CDD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1.協同科目：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2.協同節數：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505D26" w:rsidRDefault="005D3CDD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3.申請鐘點費：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__(人)*</w:t>
            </w:r>
            <w:r>
              <w:rPr>
                <w:rFonts w:ascii="BiauKai" w:eastAsia="BiauKai" w:hAnsi="BiauKai" w:cs="BiauKai"/>
              </w:rPr>
              <w:t>__(節)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*____(元)</w:t>
            </w:r>
          </w:p>
        </w:tc>
      </w:tr>
      <w:tr w:rsidR="00505D26">
        <w:trPr>
          <w:trHeight w:val="761"/>
        </w:trPr>
        <w:tc>
          <w:tcPr>
            <w:tcW w:w="772" w:type="dxa"/>
            <w:vMerge/>
            <w:vAlign w:val="center"/>
          </w:tcPr>
          <w:p w:rsidR="00505D26" w:rsidRDefault="00505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 w:line="360" w:lineRule="auto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E-C1 具備個人生活道德的知識與是非判斷的能力，理解並遵守社會道德規範，培養公民意識，關懷生態環境。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增進道德發展知能；了解品德核心價值與道德議題；</w:t>
            </w:r>
            <w:proofErr w:type="gramStart"/>
            <w:r>
              <w:rPr>
                <w:rFonts w:ascii="BiauKai" w:eastAsia="BiauKai" w:hAnsi="BiauKai" w:cs="BiauKai"/>
              </w:rPr>
              <w:t>養成知善</w:t>
            </w:r>
            <w:proofErr w:type="gramEnd"/>
            <w:r>
              <w:rPr>
                <w:rFonts w:ascii="BiauKai" w:eastAsia="BiauKai" w:hAnsi="BiauKai" w:cs="BiauKai"/>
              </w:rPr>
              <w:t>、樂善與行善的品德素養。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品格六珍寶(課程)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負責、信賴、關懷、責任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尊重、公平正義</w:t>
            </w:r>
          </w:p>
          <w:p w:rsidR="00505D26" w:rsidRDefault="005D3CDD">
            <w:pPr>
              <w:numPr>
                <w:ilvl w:val="0"/>
                <w:numId w:val="3"/>
              </w:num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學生閱讀主題文章或繪</w:t>
            </w:r>
          </w:p>
          <w:p w:rsidR="00505D26" w:rsidRDefault="005D3CDD">
            <w:pPr>
              <w:spacing w:line="240" w:lineRule="auto"/>
              <w:ind w:left="480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本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</w:t>
            </w:r>
            <w:r>
              <w:rPr>
                <w:rFonts w:ascii="BiauKai" w:eastAsia="BiauKai" w:hAnsi="BiauKai" w:cs="BiauKai"/>
              </w:rPr>
              <w:tab/>
              <w:t>討論與發表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</w:t>
            </w:r>
            <w:r>
              <w:rPr>
                <w:rFonts w:ascii="BiauKai" w:eastAsia="BiauKai" w:hAnsi="BiauKai" w:cs="BiauKai"/>
              </w:rPr>
              <w:tab/>
              <w:t>實踐的方法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品德教育</w:t>
            </w:r>
          </w:p>
        </w:tc>
        <w:tc>
          <w:tcPr>
            <w:tcW w:w="1830" w:type="dxa"/>
          </w:tcPr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□實施跨領域或跨科目協同教學(需另申請授課鐘點費)</w:t>
            </w:r>
          </w:p>
          <w:p w:rsidR="00505D26" w:rsidRDefault="005D3CDD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1.協同科目：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2.協同節數：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505D26" w:rsidRDefault="005D3CDD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3.申請鐘點費：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__(人)*</w:t>
            </w:r>
            <w:r>
              <w:rPr>
                <w:rFonts w:ascii="BiauKai" w:eastAsia="BiauKai" w:hAnsi="BiauKai" w:cs="BiauKai"/>
              </w:rPr>
              <w:t>__(節)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*____(元)</w:t>
            </w: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1" w:type="dxa"/>
          </w:tcPr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具備良好身體活動與健康生活的習慣，以促進身心健全發展，並</w:t>
            </w:r>
            <w:r>
              <w:rPr>
                <w:rFonts w:ascii="BiauKai" w:eastAsia="BiauKai" w:hAnsi="BiauKai" w:cs="BiauKai"/>
              </w:rPr>
              <w:lastRenderedPageBreak/>
              <w:t>認識個人特質， 發展運動與保健的潛能。</w:t>
            </w:r>
          </w:p>
        </w:tc>
        <w:tc>
          <w:tcPr>
            <w:tcW w:w="2551" w:type="dxa"/>
          </w:tcPr>
          <w:p w:rsidR="00505D26" w:rsidRDefault="005D3CDD">
            <w:pPr>
              <w:numPr>
                <w:ilvl w:val="0"/>
                <w:numId w:val="5"/>
              </w:numPr>
              <w:spacing w:line="240" w:lineRule="auto"/>
              <w:ind w:left="357" w:hanging="3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理解促進健康的飲食原則。</w:t>
            </w:r>
          </w:p>
          <w:p w:rsidR="00505D26" w:rsidRDefault="005D3CDD">
            <w:pPr>
              <w:numPr>
                <w:ilvl w:val="0"/>
                <w:numId w:val="5"/>
              </w:numPr>
              <w:spacing w:line="240" w:lineRule="auto"/>
              <w:ind w:left="357" w:hanging="3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關注兒童及青少年的飲食問題，覺察不良飲食行為對健康所 造</w:t>
            </w:r>
            <w:r>
              <w:rPr>
                <w:rFonts w:ascii="BiauKai" w:eastAsia="BiauKai" w:hAnsi="BiauKai" w:cs="BiauKai"/>
              </w:rPr>
              <w:lastRenderedPageBreak/>
              <w:t>成的威脅。</w:t>
            </w:r>
          </w:p>
          <w:p w:rsidR="00505D26" w:rsidRDefault="005D3CDD">
            <w:pPr>
              <w:numPr>
                <w:ilvl w:val="0"/>
                <w:numId w:val="5"/>
              </w:numPr>
              <w:spacing w:line="240" w:lineRule="auto"/>
              <w:ind w:left="357" w:hanging="3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能在不同的生活情境中，運用作決定的技巧選擇健康的食物。</w:t>
            </w:r>
          </w:p>
          <w:p w:rsidR="00505D26" w:rsidRDefault="005D3CDD">
            <w:pPr>
              <w:numPr>
                <w:ilvl w:val="0"/>
                <w:numId w:val="5"/>
              </w:numPr>
              <w:spacing w:line="240" w:lineRule="auto"/>
              <w:ind w:left="357" w:hanging="357"/>
              <w:jc w:val="both"/>
            </w:pPr>
            <w:r>
              <w:rPr>
                <w:rFonts w:ascii="BiauKai" w:eastAsia="BiauKai" w:hAnsi="BiauKai" w:cs="BiauKai"/>
              </w:rPr>
              <w:t>透過飲食習慣的自我反省，檢視並修正不良的飲食行為以促 進健康。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lastRenderedPageBreak/>
              <w:t>一、營養教育</w:t>
            </w:r>
          </w:p>
          <w:p w:rsidR="00505D26" w:rsidRDefault="005D3CDD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2.有獎徵答。</w:t>
            </w:r>
          </w:p>
          <w:p w:rsidR="00505D26" w:rsidRDefault="00505D26">
            <w:pPr>
              <w:spacing w:line="240" w:lineRule="auto"/>
              <w:ind w:right="57"/>
              <w:jc w:val="both"/>
            </w:pP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二.衛生教育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1了解如何養成健康的生活習慣。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2維持健康體位的重要。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發表與討論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BiauKai" w:eastAsia="BiauKai" w:hAnsi="BiauKai" w:cs="BiauKai"/>
              </w:rPr>
              <w:t>家政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具備良好的 生活習慣，促進身 心健全發展，並認 識個人特質，發展 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生命教育在於探索生命的根本課題,引領學生在生命實踐上知行合一,追求幸福人生與至善境界,其實施乃是全人教育之理念得以落實的關鍵。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一、生命教育、憂鬱防治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生命教育及憂鬱防治宣導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1.介紹生命的由來與不易。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2.如何尊重自己及他人之生命。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3.尋求正當的</w:t>
            </w:r>
            <w:proofErr w:type="gramStart"/>
            <w:r>
              <w:rPr>
                <w:rFonts w:ascii="BiauKai" w:eastAsia="BiauKai" w:hAnsi="BiauKai" w:cs="BiauKai"/>
              </w:rPr>
              <w:t>管道疏發情緒</w:t>
            </w:r>
            <w:proofErr w:type="gramEnd"/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二、特教宣導</w:t>
            </w:r>
          </w:p>
          <w:p w:rsidR="00505D26" w:rsidRDefault="005D3CD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認識自閉症。</w:t>
            </w:r>
          </w:p>
          <w:p w:rsidR="00505D26" w:rsidRDefault="005D3CDD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了解自閉症特性,學會與自閉症患者溝通。</w:t>
            </w:r>
          </w:p>
          <w:p w:rsidR="00505D26" w:rsidRDefault="005D3CDD">
            <w:pPr>
              <w:numPr>
                <w:ilvl w:val="0"/>
                <w:numId w:val="7"/>
              </w:num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發揮同理心,提供多元友善環境。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生命教育</w:t>
            </w:r>
          </w:p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 A1 尊重多元的生理性別、性別氣質、性傾向與性別認同,以促進性別的自我了解,發展不受性別限制之自我潛能。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課程-男女大不同</w:t>
            </w:r>
          </w:p>
          <w:p w:rsidR="00505D26" w:rsidRDefault="005D3CDD">
            <w:pPr>
              <w:numPr>
                <w:ilvl w:val="1"/>
                <w:numId w:val="4"/>
              </w:numPr>
              <w:spacing w:line="340" w:lineRule="auto"/>
              <w:ind w:left="351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&lt; 認識身體&gt;:藉由此活動，讓小朋友多多認識自己</w:t>
            </w:r>
          </w:p>
          <w:p w:rsidR="00505D26" w:rsidRDefault="005D3CDD">
            <w:pPr>
              <w:numPr>
                <w:ilvl w:val="1"/>
                <w:numId w:val="4"/>
              </w:numPr>
              <w:spacing w:line="340" w:lineRule="auto"/>
              <w:ind w:left="351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&lt; 畫出自己&gt;:瞭解男生女生的主要差別在哪裡?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3.&lt;繪本教學&gt;:藉由講述故事【薩琪到底有沒有小雞雞】分析人格特質的活動來導正小朋友對兩性的偏差觀念，消除</w:t>
            </w:r>
            <w:r>
              <w:rPr>
                <w:rFonts w:ascii="BiauKai" w:eastAsia="BiauKai" w:hAnsi="BiauKai" w:cs="BiauKai"/>
              </w:rPr>
              <w:lastRenderedPageBreak/>
              <w:t>一些不該有的刻板印象。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具備良好的 生活習慣，促進身 心健全發展，並認 識個人特質，發展 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性別平等教育課程-喜歡自己</w:t>
            </w:r>
          </w:p>
          <w:p w:rsidR="00505D26" w:rsidRDefault="005D3CDD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1.講述故事【模仿貓】</w:t>
            </w:r>
          </w:p>
          <w:p w:rsidR="00505D26" w:rsidRDefault="005D3CDD">
            <w:pPr>
              <w:ind w:left="240" w:right="23" w:hanging="24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 分享和討論</w:t>
            </w:r>
          </w:p>
          <w:p w:rsidR="00505D26" w:rsidRDefault="005D3CDD">
            <w:pPr>
              <w:ind w:left="240" w:right="23" w:hanging="24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小朋友介紹自己的喜好和興趣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3.優點大轟炸</w:t>
            </w:r>
          </w:p>
          <w:p w:rsidR="00505D26" w:rsidRDefault="005D3CDD">
            <w:pPr>
              <w:ind w:left="240" w:right="23" w:hanging="24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  藉由同學和老師之間的觀察，更瞭解自己的</w:t>
            </w:r>
            <w:r>
              <w:rPr>
                <w:rFonts w:ascii="BiauKai" w:eastAsia="BiauKai" w:hAnsi="BiauKai" w:cs="BiauKai"/>
              </w:rPr>
              <w:br/>
              <w:t xml:space="preserve">  優點。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4.歌曲教唱「我真的很不錯」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具備良好的 生活習慣，促進身 心健全發展，並認 識個人特質，發展 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性侵害防治課程2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性侵害防治課程--小心大野狼</w:t>
            </w:r>
          </w:p>
          <w:p w:rsidR="00505D26" w:rsidRDefault="005D3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iauKai" w:eastAsia="BiauKai" w:hAnsi="BiauKai" w:cs="BiauKai"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b/>
                <w:color w:val="000000"/>
                <w:sz w:val="24"/>
                <w:szCs w:val="24"/>
              </w:rPr>
              <w:t>分辨「身體的碰觸」活動</w:t>
            </w:r>
          </w:p>
          <w:p w:rsidR="00505D26" w:rsidRDefault="005D3C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iauKai" w:eastAsia="BiauKai" w:hAnsi="BiauKai" w:cs="BiauKai"/>
                <w:b/>
                <w:color w:val="000000"/>
                <w:sz w:val="24"/>
                <w:szCs w:val="24"/>
              </w:rPr>
            </w:pPr>
            <w:r>
              <w:rPr>
                <w:rFonts w:ascii="BiauKai" w:eastAsia="BiauKai" w:hAnsi="BiauKai" w:cs="BiauKai"/>
                <w:color w:val="000000"/>
                <w:sz w:val="24"/>
                <w:szCs w:val="24"/>
              </w:rPr>
              <w:t>1.尊重自己和別人的隱私權及身體自主權。</w:t>
            </w:r>
          </w:p>
          <w:p w:rsidR="00505D26" w:rsidRDefault="005D3CDD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分辨「身體的界線」活動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2.認識怎樣的情境具有潛在侵害的危險。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b/>
              </w:rPr>
              <w:t>「拒絕被收買」情境討論與演練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3.學會保護自己的身體，避免受到性侵害。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E-A1 具備良好的 生活習慣，促進身 </w:t>
            </w:r>
            <w:r>
              <w:rPr>
                <w:rFonts w:ascii="BiauKai" w:eastAsia="BiauKai" w:hAnsi="BiauKai" w:cs="BiauKai"/>
              </w:rPr>
              <w:lastRenderedPageBreak/>
              <w:t>心健全發展，並認 識個人特質，發展 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家庭是每個人出生、成長、茁壯、老年安適的場所,因此人人都希望擁有幸</w:t>
            </w:r>
            <w:r>
              <w:rPr>
                <w:rFonts w:ascii="BiauKai" w:eastAsia="BiauKai" w:hAnsi="BiauKai" w:cs="BiauKai"/>
              </w:rPr>
              <w:lastRenderedPageBreak/>
              <w:t>福的家庭,然經營一個幸福及健康的家庭必需要學習,家庭教育提供所有家庭成員、終其一生的各種學習活動,以增進家人關係與家庭功能。在各教育階段的家庭教育課程是提供學生學習建立與經營幸福家庭,達成人人擁有溫暖、關懷、安全、相聚、包容、接納的家庭,進而建立祥和社會的基石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家暴防治課程2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家暴防治課程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1.知道何謂家暴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家庭暴力：家庭成員間實施  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身體或是精神上不法侵害行 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為，如：言詞虐待、心理</w:t>
            </w:r>
            <w:proofErr w:type="gramStart"/>
            <w:r>
              <w:rPr>
                <w:rFonts w:ascii="BiauKai" w:eastAsia="BiauKai" w:hAnsi="BiauKai" w:cs="BiauKai"/>
              </w:rPr>
              <w:t>虐</w:t>
            </w:r>
            <w:proofErr w:type="gramEnd"/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待、性虐待等。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2.能勇於表達想法及情緒。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將自己所受到的侵害行為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告訴週遭的人，並尋求社會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 xml:space="preserve">  資源協助。</w:t>
            </w:r>
          </w:p>
          <w:p w:rsidR="00505D26" w:rsidRDefault="00505D26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人權教育</w:t>
            </w:r>
          </w:p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具備良好的 生活習慣，促進身 心健全發展，並認 識個人特質，發展 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,因此人人都希望擁有幸福的家庭,然經營一個幸福及健康的家庭必需要學習,家庭教育提供所有家庭成員、終其一生的各種學習活動,以增進家人關係與家庭功能。在各教育階段的家庭教育課程是提供學生學習建立與經營幸福家庭,達成人人擁有溫暖、關懷、安全、相聚、包容、接納的家庭,進而建立祥和社會的基石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家庭教育課程-心情日記</w:t>
            </w:r>
          </w:p>
          <w:p w:rsidR="00505D26" w:rsidRDefault="005D3CDD">
            <w:pPr>
              <w:widowControl/>
              <w:spacing w:before="280" w:after="280" w:line="240" w:lineRule="auto"/>
              <w:ind w:left="211" w:hanging="211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1.討論繪本「爸爸永遠會在</w:t>
            </w:r>
            <w:proofErr w:type="gramStart"/>
            <w:r>
              <w:rPr>
                <w:rFonts w:ascii="BiauKai" w:eastAsia="BiauKai" w:hAnsi="BiauKai" w:cs="BiauKai"/>
              </w:rPr>
              <w:t>那兒」</w:t>
            </w:r>
            <w:proofErr w:type="gramEnd"/>
            <w:r>
              <w:rPr>
                <w:rFonts w:ascii="BiauKai" w:eastAsia="BiauKai" w:hAnsi="BiauKai" w:cs="BiauKai"/>
              </w:rPr>
              <w:t>內涵，了解父母永遠會守護著我們</w:t>
            </w:r>
          </w:p>
          <w:p w:rsidR="00505D26" w:rsidRDefault="005D3CDD">
            <w:pPr>
              <w:widowControl/>
              <w:spacing w:before="280" w:after="280" w:line="240" w:lineRule="auto"/>
              <w:ind w:left="211" w:hanging="211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2.發表今天在學校內發生的事情及心情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3.鼓勵學童回家後也要將</w:t>
            </w:r>
            <w:proofErr w:type="gramStart"/>
            <w:r>
              <w:rPr>
                <w:rFonts w:ascii="BiauKai" w:eastAsia="BiauKai" w:hAnsi="BiauKai" w:cs="BiauKai"/>
              </w:rPr>
              <w:t>事情說給父母</w:t>
            </w:r>
            <w:proofErr w:type="gramEnd"/>
            <w:r>
              <w:rPr>
                <w:rFonts w:ascii="BiauKai" w:eastAsia="BiauKai" w:hAnsi="BiauKai" w:cs="BiauKai"/>
              </w:rPr>
              <w:t>聽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BiauKai" w:eastAsia="BiauKai" w:hAnsi="BiauKai" w:cs="BiauKai"/>
              </w:rPr>
              <w:t>E-A1 具備良好身體活動與健康生活的習慣，以</w:t>
            </w:r>
            <w:r>
              <w:rPr>
                <w:rFonts w:ascii="BiauKai" w:eastAsia="BiauKai" w:hAnsi="BiauKai" w:cs="BiauKai"/>
              </w:rPr>
              <w:lastRenderedPageBreak/>
              <w:t>促進身心健全發展，並認識個人特質， 發展運動與保健的潛能。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BiauKai" w:eastAsia="BiauKai" w:hAnsi="BiauKai" w:cs="BiauKai"/>
              </w:rPr>
              <w:lastRenderedPageBreak/>
              <w:t>藉由身體感官接觸自然環境中的動、植物和景觀，啟發、欣賞自然之美，並能以畫圖、勞作和說故事</w:t>
            </w:r>
            <w:r>
              <w:rPr>
                <w:rFonts w:ascii="BiauKai" w:eastAsia="BiauKai" w:hAnsi="BiauKai" w:cs="BiauKai"/>
              </w:rPr>
              <w:lastRenderedPageBreak/>
              <w:t>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環保課程2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認識外來植物-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認識外來植物對本土植物的危害。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1.掠食。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2.競爭及排擠。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3.疾病或寄生蟲傳染。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4.因物種雜交而改變原生物種的基因組成。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5.生態系統改變。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6.經濟損失。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觀察發表與討論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自然與生活科技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BiauKai" w:eastAsia="BiauKai" w:hAnsi="BiauKai" w:cs="BiauKai"/>
              </w:rPr>
              <w:t>環境教育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</w:tbl>
    <w:p w:rsidR="00505D26" w:rsidRDefault="005D3CDD">
      <w:pPr>
        <w:widowControl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lastRenderedPageBreak/>
        <w:t>說明：</w:t>
      </w:r>
      <w:proofErr w:type="gramStart"/>
      <w:r>
        <w:rPr>
          <w:rFonts w:ascii="BiauKai" w:eastAsia="BiauKai" w:hAnsi="BiauKai" w:cs="BiauKai"/>
        </w:rPr>
        <w:t>部定課程採</w:t>
      </w:r>
      <w:proofErr w:type="gramEnd"/>
      <w:r>
        <w:rPr>
          <w:rFonts w:ascii="BiauKai" w:eastAsia="BiauKai" w:hAnsi="BiauKai" w:cs="BiauKai"/>
        </w:rPr>
        <w:t>自編者，需經校內課程發展委員會通過，教材內容留校備查。</w:t>
      </w: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D3CDD">
      <w:pPr>
        <w:jc w:val="center"/>
        <w:rPr>
          <w:rFonts w:ascii="BiauKai" w:eastAsia="BiauKai" w:hAnsi="BiauKai" w:cs="BiauKai"/>
          <w:b/>
          <w:sz w:val="28"/>
          <w:szCs w:val="28"/>
          <w:u w:val="single"/>
        </w:rPr>
      </w:pPr>
      <w:r>
        <w:rPr>
          <w:rFonts w:ascii="BiauKai" w:eastAsia="BiauKai" w:hAnsi="BiauKai" w:cs="BiauKai"/>
          <w:b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南華</w:t>
      </w:r>
      <w:r>
        <w:rPr>
          <w:rFonts w:ascii="BiauKai" w:eastAsia="BiauKai" w:hAnsi="BiauKai" w:cs="BiauKai"/>
          <w:b/>
          <w:sz w:val="28"/>
          <w:szCs w:val="28"/>
        </w:rPr>
        <w:t>國民小學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b/>
          <w:sz w:val="28"/>
          <w:szCs w:val="28"/>
        </w:rPr>
        <w:t>學年度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  </w:t>
      </w:r>
      <w:r>
        <w:rPr>
          <w:rFonts w:ascii="BiauKai" w:eastAsia="BiauKai" w:hAnsi="BiauKai" w:cs="BiauKai"/>
          <w:b/>
          <w:sz w:val="28"/>
          <w:szCs w:val="28"/>
        </w:rPr>
        <w:t>年級第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 xml:space="preserve"> 2 </w:t>
      </w:r>
      <w:r>
        <w:rPr>
          <w:rFonts w:ascii="BiauKai" w:eastAsia="BiauKai" w:hAnsi="BiauKai" w:cs="BiauKai"/>
          <w:b/>
          <w:sz w:val="28"/>
          <w:szCs w:val="28"/>
        </w:rPr>
        <w:t>學期</w:t>
      </w:r>
      <w:r>
        <w:rPr>
          <w:rFonts w:ascii="BiauKai" w:eastAsia="BiauKai" w:hAnsi="BiauKai" w:cs="BiauKai"/>
          <w:b/>
          <w:sz w:val="28"/>
          <w:szCs w:val="28"/>
          <w:u w:val="single"/>
        </w:rPr>
        <w:t>校訂</w:t>
      </w:r>
      <w:r>
        <w:rPr>
          <w:rFonts w:ascii="BiauKai" w:eastAsia="BiauKai" w:hAnsi="BiauKai" w:cs="BiauKai"/>
          <w:b/>
          <w:sz w:val="28"/>
          <w:szCs w:val="28"/>
        </w:rPr>
        <w:t>課程計畫  設計者：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</w:t>
      </w:r>
      <w:proofErr w:type="gramEnd"/>
      <w:r>
        <w:rPr>
          <w:rFonts w:ascii="BiauKai" w:eastAsia="BiauKai" w:hAnsi="BiauKai" w:cs="BiauKai"/>
          <w:b/>
          <w:sz w:val="28"/>
          <w:szCs w:val="28"/>
          <w:u w:val="single"/>
        </w:rPr>
        <w:t>高敏娟</w:t>
      </w:r>
      <w:proofErr w:type="gramStart"/>
      <w:r>
        <w:rPr>
          <w:rFonts w:ascii="BiauKai" w:eastAsia="BiauKai" w:hAnsi="BiauKai" w:cs="BiauKai"/>
          <w:b/>
          <w:sz w:val="28"/>
          <w:szCs w:val="28"/>
          <w:u w:val="single"/>
        </w:rPr>
        <w:t>＿＿＿＿＿</w:t>
      </w:r>
      <w:proofErr w:type="gramEnd"/>
    </w:p>
    <w:p w:rsidR="00505D26" w:rsidRDefault="00505D26">
      <w:pPr>
        <w:jc w:val="both"/>
        <w:rPr>
          <w:b/>
          <w:sz w:val="28"/>
          <w:szCs w:val="28"/>
        </w:rPr>
      </w:pPr>
    </w:p>
    <w:p w:rsidR="00505D26" w:rsidRDefault="005D3C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BiauKai" w:eastAsia="BiauKai" w:hAnsi="BiauKai" w:cs="BiauKai"/>
          <w:b/>
          <w:color w:val="000000"/>
        </w:rPr>
      </w:pPr>
      <w:bookmarkStart w:id="1" w:name="_gjdgxs" w:colFirst="0" w:colLast="0"/>
      <w:bookmarkEnd w:id="1"/>
      <w:r>
        <w:rPr>
          <w:rFonts w:ascii="BiauKai" w:eastAsia="BiauKai" w:hAnsi="BiauKai" w:cs="BiauKai"/>
          <w:b/>
          <w:color w:val="000000"/>
        </w:rPr>
        <w:t>課程類別：</w:t>
      </w:r>
      <w:r>
        <w:rPr>
          <w:rFonts w:ascii="BiauKai" w:eastAsia="BiauKai" w:hAnsi="BiauKai" w:cs="BiauKai"/>
          <w:color w:val="000000"/>
        </w:rPr>
        <w:t>(請勾選並於所勾選類別後填寫課程名稱)</w:t>
      </w:r>
    </w:p>
    <w:p w:rsidR="00505D26" w:rsidRDefault="005D3CDD">
      <w:pPr>
        <w:spacing w:line="360" w:lineRule="auto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1.</w:t>
      </w:r>
      <w:r>
        <w:rPr>
          <w:rFonts w:ascii="Wingdings 2" w:eastAsia="Wingdings 2" w:hAnsi="Wingdings 2" w:cs="Wingdings 2"/>
        </w:rPr>
        <w:t>☑</w:t>
      </w:r>
      <w:r>
        <w:rPr>
          <w:rFonts w:ascii="BiauKai" w:eastAsia="BiauKai" w:hAnsi="BiauKai" w:cs="BiauKai"/>
        </w:rPr>
        <w:t>統整性主題/專題/議題探究課程</w:t>
      </w:r>
      <w:r>
        <w:rPr>
          <w:rFonts w:ascii="PMingLiu" w:eastAsia="PMingLiu" w:hAnsi="PMingLiu" w:cs="PMingLiu"/>
        </w:rPr>
        <w:t>：</w:t>
      </w:r>
      <w:r>
        <w:rPr>
          <w:rFonts w:ascii="PMingLiu" w:eastAsia="PMingLiu" w:hAnsi="PMingLiu" w:cs="PMingLiu"/>
          <w:u w:val="single"/>
        </w:rPr>
        <w:t xml:space="preserve">    </w:t>
      </w:r>
      <w:r>
        <w:rPr>
          <w:rFonts w:ascii="PMingLiu" w:eastAsia="PMingLiu" w:hAnsi="PMingLiu" w:cs="PMingLiu"/>
          <w:b/>
          <w:u w:val="single"/>
        </w:rPr>
        <w:t>議題探究</w:t>
      </w:r>
      <w:r>
        <w:rPr>
          <w:rFonts w:ascii="PMingLiu" w:eastAsia="PMingLiu" w:hAnsi="PMingLiu" w:cs="PMingLiu"/>
          <w:u w:val="single"/>
        </w:rPr>
        <w:t xml:space="preserve"> </w:t>
      </w:r>
      <w:r>
        <w:rPr>
          <w:rFonts w:ascii="BiauKai" w:eastAsia="BiauKai" w:hAnsi="BiauKai" w:cs="BiauKai"/>
          <w:u w:val="single"/>
        </w:rPr>
        <w:t xml:space="preserve">                        </w:t>
      </w:r>
      <w:r>
        <w:rPr>
          <w:rFonts w:ascii="BiauKai" w:eastAsia="BiauKai" w:hAnsi="BiauKai" w:cs="BiauKai"/>
        </w:rPr>
        <w:t xml:space="preserve">  </w:t>
      </w:r>
    </w:p>
    <w:p w:rsidR="00505D26" w:rsidRDefault="005D3CDD">
      <w:pPr>
        <w:spacing w:line="360" w:lineRule="auto"/>
        <w:rPr>
          <w:rFonts w:ascii="BiauKai" w:eastAsia="BiauKai" w:hAnsi="BiauKai" w:cs="BiauKai"/>
          <w:u w:val="single"/>
        </w:rPr>
      </w:pPr>
      <w:r>
        <w:rPr>
          <w:rFonts w:ascii="BiauKai" w:eastAsia="BiauKai" w:hAnsi="BiauKai" w:cs="BiauKai"/>
        </w:rPr>
        <w:t xml:space="preserve">    2.其他類課程：</w:t>
      </w:r>
      <w:r>
        <w:rPr>
          <w:rFonts w:ascii="BiauKai" w:eastAsia="BiauKai" w:hAnsi="BiauKai" w:cs="BiauKai"/>
          <w:u w:val="single"/>
        </w:rPr>
        <w:t>□本土語文/新住民語文□服務學習□戶外教育□</w:t>
      </w:r>
      <w:proofErr w:type="gramStart"/>
      <w:r>
        <w:rPr>
          <w:rFonts w:ascii="BiauKai" w:eastAsia="BiauKai" w:hAnsi="BiauKai" w:cs="BiauKai"/>
          <w:u w:val="single"/>
        </w:rPr>
        <w:t>班際或校際</w:t>
      </w:r>
      <w:proofErr w:type="gramEnd"/>
      <w:r>
        <w:rPr>
          <w:rFonts w:ascii="BiauKai" w:eastAsia="BiauKai" w:hAnsi="BiauKai" w:cs="BiauKai"/>
          <w:u w:val="single"/>
        </w:rPr>
        <w:t>交流□自治活動□班級輔導□學生自主學習</w:t>
      </w:r>
    </w:p>
    <w:p w:rsidR="00505D26" w:rsidRDefault="005D3C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BiauKai" w:eastAsia="BiauKai" w:hAnsi="BiauKai" w:cs="BiauKai"/>
          <w:b/>
          <w:color w:val="000000"/>
        </w:rPr>
        <w:t>學習節數：</w:t>
      </w:r>
      <w:r>
        <w:rPr>
          <w:rFonts w:ascii="BiauKai" w:eastAsia="BiauKai" w:hAnsi="BiauKai" w:cs="BiauKai"/>
          <w:color w:val="000000"/>
        </w:rPr>
        <w:t>每週（ 2 ）節，</w:t>
      </w:r>
      <w:r>
        <w:rPr>
          <w:rFonts w:ascii="Gungsuh" w:eastAsia="Gungsuh" w:hAnsi="Gungsuh" w:cs="Gungsuh"/>
          <w:color w:val="000000"/>
        </w:rPr>
        <w:t xml:space="preserve">實施( </w:t>
      </w:r>
      <w:r>
        <w:t>9</w:t>
      </w:r>
      <w:r>
        <w:rPr>
          <w:rFonts w:ascii="Gungsuh" w:eastAsia="Gungsuh" w:hAnsi="Gungsuh" w:cs="Gungsuh"/>
          <w:color w:val="000000"/>
        </w:rPr>
        <w:t xml:space="preserve">  )</w:t>
      </w:r>
      <w:proofErr w:type="gramStart"/>
      <w:r>
        <w:rPr>
          <w:rFonts w:ascii="Gungsuh" w:eastAsia="Gungsuh" w:hAnsi="Gungsuh" w:cs="Gungsuh"/>
          <w:color w:val="000000"/>
        </w:rPr>
        <w:t>週</w:t>
      </w:r>
      <w:proofErr w:type="gramEnd"/>
      <w:r>
        <w:rPr>
          <w:rFonts w:ascii="Gungsuh" w:eastAsia="Gungsuh" w:hAnsi="Gungsuh" w:cs="Gungsuh"/>
          <w:color w:val="000000"/>
        </w:rPr>
        <w:t xml:space="preserve">，共( </w:t>
      </w:r>
      <w:r>
        <w:t>18</w:t>
      </w:r>
      <w:r>
        <w:rPr>
          <w:rFonts w:ascii="Gungsuh" w:eastAsia="Gungsuh" w:hAnsi="Gungsuh" w:cs="Gungsuh"/>
          <w:color w:val="000000"/>
        </w:rPr>
        <w:t xml:space="preserve">  )節。</w:t>
      </w:r>
      <w:r>
        <w:rPr>
          <w:rFonts w:ascii="Gungsuh" w:eastAsia="Gungsuh" w:hAnsi="Gungsuh" w:cs="Gungsuh"/>
          <w:color w:val="FF0000"/>
        </w:rPr>
        <w:t>本課程固定安排於周二，本學期有20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，此課程與南華風情課程交替上課，每次上課2節，此一課程本學期9</w:t>
      </w:r>
      <w:proofErr w:type="gramStart"/>
      <w:r>
        <w:rPr>
          <w:rFonts w:ascii="Gungsuh" w:eastAsia="Gungsuh" w:hAnsi="Gungsuh" w:cs="Gungsuh"/>
          <w:color w:val="FF0000"/>
        </w:rPr>
        <w:t>週</w:t>
      </w:r>
      <w:proofErr w:type="gramEnd"/>
      <w:r>
        <w:rPr>
          <w:rFonts w:ascii="Gungsuh" w:eastAsia="Gungsuh" w:hAnsi="Gungsuh" w:cs="Gungsuh"/>
          <w:color w:val="FF0000"/>
        </w:rPr>
        <w:t>，共18節課</w:t>
      </w:r>
    </w:p>
    <w:p w:rsidR="00505D26" w:rsidRDefault="005D3CD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400" w:lineRule="auto"/>
        <w:ind w:left="567" w:hanging="567"/>
        <w:jc w:val="both"/>
        <w:rPr>
          <w:rFonts w:ascii="BiauKai" w:eastAsia="BiauKai" w:hAnsi="BiauKai" w:cs="BiauKai"/>
          <w:b/>
          <w:color w:val="000000"/>
        </w:rPr>
      </w:pPr>
      <w:r>
        <w:rPr>
          <w:rFonts w:ascii="Gungsuh" w:eastAsia="Gungsuh" w:hAnsi="Gungsuh" w:cs="Gungsuh"/>
          <w:b/>
          <w:color w:val="000000"/>
        </w:rPr>
        <w:t>素養導向教學規劃：</w:t>
      </w:r>
    </w:p>
    <w:tbl>
      <w:tblPr>
        <w:tblStyle w:val="a6"/>
        <w:tblW w:w="146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2"/>
        <w:gridCol w:w="1321"/>
        <w:gridCol w:w="2551"/>
        <w:gridCol w:w="3686"/>
        <w:gridCol w:w="567"/>
        <w:gridCol w:w="992"/>
        <w:gridCol w:w="1490"/>
        <w:gridCol w:w="1430"/>
        <w:gridCol w:w="1830"/>
      </w:tblGrid>
      <w:tr w:rsidR="00505D26">
        <w:trPr>
          <w:trHeight w:val="1220"/>
        </w:trPr>
        <w:tc>
          <w:tcPr>
            <w:tcW w:w="772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教學期程</w:t>
            </w:r>
          </w:p>
          <w:p w:rsidR="00505D26" w:rsidRDefault="005D3CDD">
            <w:pPr>
              <w:jc w:val="center"/>
            </w:pPr>
            <w:proofErr w:type="gramStart"/>
            <w:r>
              <w:rPr>
                <w:rFonts w:ascii="Gungsuh" w:eastAsia="Gungsuh" w:hAnsi="Gungsuh" w:cs="Gungsuh"/>
              </w:rPr>
              <w:t>週</w:t>
            </w:r>
            <w:proofErr w:type="gramEnd"/>
          </w:p>
        </w:tc>
        <w:tc>
          <w:tcPr>
            <w:tcW w:w="1321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核心素養/校本素養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學習目標</w:t>
            </w:r>
            <w:r>
              <w:rPr>
                <w:b/>
              </w:rPr>
              <w:t>/</w:t>
            </w:r>
            <w:r>
              <w:rPr>
                <w:rFonts w:ascii="Gungsuh" w:eastAsia="Gungsuh" w:hAnsi="Gungsuh" w:cs="Gungsuh"/>
              </w:rPr>
              <w:t>學習重點</w:t>
            </w:r>
          </w:p>
        </w:tc>
        <w:tc>
          <w:tcPr>
            <w:tcW w:w="3686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單元/主題名稱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與活動內容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節數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教學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資源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評量方式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融入議題</w:t>
            </w:r>
          </w:p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實質內涵</w:t>
            </w:r>
          </w:p>
        </w:tc>
        <w:tc>
          <w:tcPr>
            <w:tcW w:w="1830" w:type="dxa"/>
            <w:vAlign w:val="center"/>
          </w:tcPr>
          <w:p w:rsidR="00505D26" w:rsidRDefault="005D3CDD">
            <w:pPr>
              <w:jc w:val="center"/>
            </w:pPr>
            <w:r>
              <w:rPr>
                <w:rFonts w:ascii="Gungsuh" w:eastAsia="Gungsuh" w:hAnsi="Gungsuh" w:cs="Gungsuh"/>
              </w:rPr>
              <w:t>備註</w:t>
            </w:r>
          </w:p>
          <w:p w:rsidR="00505D26" w:rsidRDefault="005D3CDD">
            <w:pPr>
              <w:jc w:val="center"/>
            </w:pPr>
            <w:r>
              <w:rPr>
                <w:rFonts w:ascii="BiauKai" w:eastAsia="BiauKai" w:hAnsi="BiauKai" w:cs="BiauKai"/>
              </w:rPr>
              <w:t>(如協同方式/申請經費)</w:t>
            </w: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321" w:type="dxa"/>
          </w:tcPr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E-A1 具備良好身體活動與健康生活的習慣，以促進身心健全發展，並認識個人特質， 發展運動與保健的潛能。</w:t>
            </w:r>
          </w:p>
        </w:tc>
        <w:tc>
          <w:tcPr>
            <w:tcW w:w="2551" w:type="dxa"/>
          </w:tcPr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1.理解促進健康的飲食原則。</w:t>
            </w:r>
          </w:p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2.關注兒童及青少年的飲食問題，覺察不良飲食行為對健康所 造成的威脅。</w:t>
            </w:r>
          </w:p>
          <w:p w:rsidR="00505D26" w:rsidRDefault="005D3CDD">
            <w:pPr>
              <w:spacing w:line="24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3.能在不同的生活情境中，運用作決定的技巧選擇健康的食物。</w:t>
            </w:r>
          </w:p>
          <w:p w:rsidR="00505D26" w:rsidRDefault="005D3CDD">
            <w:pPr>
              <w:spacing w:line="240" w:lineRule="auto"/>
              <w:jc w:val="both"/>
            </w:pPr>
            <w:r>
              <w:rPr>
                <w:rFonts w:ascii="BiauKai" w:eastAsia="BiauKai" w:hAnsi="BiauKai" w:cs="BiauKai"/>
              </w:rPr>
              <w:t>4.透過飲食習慣的自我反省，檢視並修正不良的飲食行為以促 進健康。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一、營養教育</w:t>
            </w:r>
          </w:p>
          <w:p w:rsidR="00505D26" w:rsidRDefault="005D3CDD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2.有獎徵答</w:t>
            </w:r>
          </w:p>
          <w:p w:rsidR="00505D26" w:rsidRDefault="00505D26">
            <w:pPr>
              <w:spacing w:line="240" w:lineRule="auto"/>
              <w:ind w:right="57"/>
              <w:jc w:val="both"/>
            </w:pP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二.衛生教育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1了解如何養成健康的生活習慣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2維持健康體位的重要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發表與討論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BiauKai" w:eastAsia="BiauKai" w:hAnsi="BiauKai" w:cs="BiauKai"/>
              </w:rPr>
              <w:t>家政</w:t>
            </w:r>
          </w:p>
        </w:tc>
        <w:tc>
          <w:tcPr>
            <w:tcW w:w="1830" w:type="dxa"/>
          </w:tcPr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□實施跨領域或跨科目協同教學(需另申請授課鐘點費)</w:t>
            </w:r>
          </w:p>
          <w:p w:rsidR="00505D26" w:rsidRDefault="005D3CDD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1.協同科目：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2.協同節數：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505D26" w:rsidRDefault="005D3CDD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3.申請鐘點費：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__(人)*</w:t>
            </w:r>
            <w:r>
              <w:rPr>
                <w:rFonts w:ascii="BiauKai" w:eastAsia="BiauKai" w:hAnsi="BiauKai" w:cs="BiauKai"/>
              </w:rPr>
              <w:t>__(節)</w:t>
            </w:r>
          </w:p>
          <w:p w:rsidR="00505D26" w:rsidRDefault="005D3CDD">
            <w:pPr>
              <w:spacing w:after="180"/>
            </w:pPr>
            <w:r>
              <w:rPr>
                <w:rFonts w:ascii="BiauKai" w:eastAsia="BiauKai" w:hAnsi="BiauKai" w:cs="BiauKai"/>
              </w:rPr>
              <w:t>*____(元)</w:t>
            </w: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E-A2 具備探索問 題的思</w:t>
            </w:r>
            <w:r>
              <w:rPr>
                <w:rFonts w:ascii="BiauKai" w:eastAsia="BiauKai" w:hAnsi="BiauKai" w:cs="BiauKai"/>
              </w:rPr>
              <w:lastRenderedPageBreak/>
              <w:t xml:space="preserve">考能力，並 透 過 體 驗 與 實 </w:t>
            </w:r>
            <w:proofErr w:type="gramStart"/>
            <w:r>
              <w:rPr>
                <w:rFonts w:ascii="BiauKai" w:eastAsia="BiauKai" w:hAnsi="BiauKai" w:cs="BiauKai"/>
              </w:rPr>
              <w:t>踐</w:t>
            </w:r>
            <w:proofErr w:type="gramEnd"/>
            <w:r>
              <w:rPr>
                <w:rFonts w:ascii="BiauKai" w:eastAsia="BiauKai" w:hAnsi="BiauKai" w:cs="BiauKai"/>
              </w:rPr>
              <w:t xml:space="preserve"> 處 理 日 常 生 活 問 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lastRenderedPageBreak/>
              <w:t>藉由身體感官接觸自然環境中的動、植物和景觀，</w:t>
            </w:r>
            <w:r>
              <w:rPr>
                <w:rFonts w:ascii="BiauKai" w:eastAsia="BiauKai" w:hAnsi="BiauKai" w:cs="BiauKai"/>
              </w:rPr>
              <w:lastRenderedPageBreak/>
              <w:t>啟發、欣賞自然之美，並能以畫圖、勞作和說故事的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環保課程2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活動一、小小綠色消費者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1.暖身活動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2.經驗分享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3.問題討論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學習單：綠色消費</w:t>
            </w:r>
          </w:p>
          <w:p w:rsidR="00505D26" w:rsidRDefault="00505D26">
            <w:pPr>
              <w:spacing w:line="240" w:lineRule="auto"/>
              <w:ind w:left="317" w:right="57"/>
              <w:jc w:val="both"/>
            </w:pP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發表與討論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環境教育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性侵害防治課程2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性侵害防治課程-怪叔叔-陌生人，遠離我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1.講述故事；【怪叔叔】</w:t>
            </w:r>
          </w:p>
          <w:p w:rsidR="00505D26" w:rsidRDefault="005D3CDD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2.問題提問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3.觀念</w:t>
            </w:r>
            <w:proofErr w:type="gramStart"/>
            <w:r>
              <w:rPr>
                <w:rFonts w:ascii="BiauKai" w:eastAsia="BiauKai" w:hAnsi="BiauKai" w:cs="BiauKai"/>
              </w:rPr>
              <w:t>釐</w:t>
            </w:r>
            <w:proofErr w:type="gramEnd"/>
            <w:r>
              <w:rPr>
                <w:rFonts w:ascii="BiauKai" w:eastAsia="BiauKai" w:hAnsi="BiauKai" w:cs="BiauKai"/>
              </w:rPr>
              <w:t>清，覺察危險情境，並學會應對。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性別平等教育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家庭教育</w:t>
            </w:r>
          </w:p>
        </w:tc>
        <w:tc>
          <w:tcPr>
            <w:tcW w:w="1830" w:type="dxa"/>
          </w:tcPr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□實施跨領域或跨科目協同教學(需另申請授課鐘點費)</w:t>
            </w:r>
          </w:p>
          <w:p w:rsidR="00505D26" w:rsidRDefault="005D3CDD">
            <w:pPr>
              <w:ind w:left="120" w:hanging="1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1.協同科目：</w:t>
            </w:r>
          </w:p>
          <w:p w:rsidR="00505D26" w:rsidRDefault="005D3CDD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2.協同節數：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u w:val="single"/>
              </w:rPr>
              <w:t>＿</w:t>
            </w:r>
            <w:proofErr w:type="gramEnd"/>
            <w:r>
              <w:rPr>
                <w:rFonts w:ascii="BiauKai" w:eastAsia="BiauKai" w:hAnsi="BiauKai" w:cs="BiauKai"/>
                <w:u w:val="single"/>
              </w:rPr>
              <w:t xml:space="preserve">      </w:t>
            </w:r>
            <w:proofErr w:type="gramStart"/>
            <w:r>
              <w:rPr>
                <w:rFonts w:ascii="BiauKai" w:eastAsia="BiauKai" w:hAnsi="BiauKai" w:cs="BiauKai"/>
                <w:u w:val="single"/>
              </w:rPr>
              <w:t>＿＿</w:t>
            </w:r>
            <w:proofErr w:type="gramEnd"/>
          </w:p>
          <w:p w:rsidR="00505D26" w:rsidRDefault="005D3CDD">
            <w:pPr>
              <w:ind w:left="-22"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3.申請鐘點費：</w:t>
            </w:r>
          </w:p>
          <w:p w:rsidR="00505D26" w:rsidRDefault="005D3CDD">
            <w:pPr>
              <w:spacing w:after="180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__(人)*</w:t>
            </w:r>
            <w:r>
              <w:rPr>
                <w:rFonts w:ascii="BiauKai" w:eastAsia="BiauKai" w:hAnsi="BiauKai" w:cs="BiauKai"/>
              </w:rPr>
              <w:t>__(節)</w:t>
            </w:r>
          </w:p>
          <w:p w:rsidR="00505D26" w:rsidRDefault="005D3CDD">
            <w:pPr>
              <w:ind w:hanging="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*____(元)</w:t>
            </w:r>
          </w:p>
        </w:tc>
      </w:tr>
      <w:tr w:rsidR="00505D26">
        <w:trPr>
          <w:trHeight w:val="761"/>
        </w:trPr>
        <w:tc>
          <w:tcPr>
            <w:tcW w:w="772" w:type="dxa"/>
            <w:vMerge w:val="restart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建立安全意識；提升對環境的敏感度、警覺性與判斷力；防範事故傷害發生以確保生命安全。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水域安全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1.「樂</w:t>
            </w:r>
            <w:proofErr w:type="gramStart"/>
            <w:r>
              <w:rPr>
                <w:rFonts w:ascii="Gungsuh" w:eastAsia="Gungsuh" w:hAnsi="Gungsuh" w:cs="Gungsuh"/>
              </w:rPr>
              <w:t>游</w:t>
            </w:r>
            <w:proofErr w:type="gramEnd"/>
            <w:r>
              <w:rPr>
                <w:rFonts w:ascii="Gungsuh" w:eastAsia="Gungsuh" w:hAnsi="Gungsuh" w:cs="Gungsuh"/>
              </w:rPr>
              <w:t>You &amp;Me,十招玩不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</w:t>
            </w:r>
            <w:proofErr w:type="gramStart"/>
            <w:r>
              <w:rPr>
                <w:rFonts w:ascii="Gungsuh" w:eastAsia="Gungsuh" w:hAnsi="Gungsuh" w:cs="Gungsuh"/>
              </w:rPr>
              <w:t>溺</w:t>
            </w:r>
            <w:proofErr w:type="gramEnd"/>
            <w:r>
              <w:rPr>
                <w:rFonts w:ascii="Gungsuh" w:eastAsia="Gungsuh" w:hAnsi="Gungsuh" w:cs="Gungsuh"/>
              </w:rPr>
              <w:t>』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學生能經由海報了解戲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水的正確態度與方法。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2.</w:t>
            </w:r>
            <w:r>
              <w:rPr>
                <w:rFonts w:ascii="Gungsuh" w:eastAsia="Gungsuh" w:hAnsi="Gungsuh" w:cs="Gungsuh"/>
              </w:rPr>
              <w:tab/>
              <w:t>救</w:t>
            </w:r>
            <w:proofErr w:type="gramStart"/>
            <w:r>
              <w:rPr>
                <w:rFonts w:ascii="Gungsuh" w:eastAsia="Gungsuh" w:hAnsi="Gungsuh" w:cs="Gungsuh"/>
              </w:rPr>
              <w:t>溺</w:t>
            </w:r>
            <w:proofErr w:type="gramEnd"/>
            <w:r>
              <w:rPr>
                <w:rFonts w:ascii="Gungsuh" w:eastAsia="Gungsuh" w:hAnsi="Gungsuh" w:cs="Gungsuh"/>
              </w:rPr>
              <w:t>五部曲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學生能習得基本自救與救人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lastRenderedPageBreak/>
              <w:t xml:space="preserve">   知識。</w:t>
            </w:r>
          </w:p>
          <w:p w:rsidR="00505D26" w:rsidRDefault="005D3CDD">
            <w:pPr>
              <w:numPr>
                <w:ilvl w:val="0"/>
                <w:numId w:val="3"/>
              </w:num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防</w:t>
            </w:r>
            <w:proofErr w:type="gramStart"/>
            <w:r>
              <w:rPr>
                <w:rFonts w:ascii="Gungsuh" w:eastAsia="Gungsuh" w:hAnsi="Gungsuh" w:cs="Gungsuh"/>
              </w:rPr>
              <w:t>溺</w:t>
            </w:r>
            <w:proofErr w:type="gramEnd"/>
            <w:r>
              <w:rPr>
                <w:rFonts w:ascii="Gungsuh" w:eastAsia="Gungsuh" w:hAnsi="Gungsuh" w:cs="Gungsuh"/>
              </w:rPr>
              <w:t>篇~海邊、河邊、游泳</w:t>
            </w:r>
          </w:p>
          <w:p w:rsidR="00505D26" w:rsidRDefault="005D3CDD">
            <w:pPr>
              <w:spacing w:line="240" w:lineRule="auto"/>
              <w:ind w:left="480" w:right="57"/>
              <w:jc w:val="both"/>
            </w:pPr>
            <w:r>
              <w:rPr>
                <w:rFonts w:ascii="Gungsuh" w:eastAsia="Gungsuh" w:hAnsi="Gungsuh" w:cs="Gungsuh"/>
              </w:rPr>
              <w:t>池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 學生能依據不同情境判斷   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 可能的溺水危機與求生方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   式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網路</w:t>
            </w:r>
          </w:p>
          <w:p w:rsidR="00505D26" w:rsidRDefault="005D3CDD">
            <w:pPr>
              <w:spacing w:line="240" w:lineRule="auto"/>
              <w:ind w:left="247" w:right="57" w:hanging="24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資源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</w:tc>
        <w:tc>
          <w:tcPr>
            <w:tcW w:w="1430" w:type="dxa"/>
            <w:vAlign w:val="center"/>
          </w:tcPr>
          <w:p w:rsidR="00505D26" w:rsidRDefault="00505D26">
            <w:pPr>
              <w:spacing w:after="180"/>
              <w:jc w:val="both"/>
            </w:pPr>
          </w:p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安全教育</w:t>
            </w:r>
          </w:p>
          <w:p w:rsidR="00505D26" w:rsidRDefault="00505D26">
            <w:pPr>
              <w:spacing w:after="180"/>
              <w:jc w:val="both"/>
            </w:pPr>
          </w:p>
          <w:p w:rsidR="00505D26" w:rsidRDefault="00505D26">
            <w:pPr>
              <w:spacing w:after="180"/>
              <w:jc w:val="both"/>
            </w:pP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Merge/>
            <w:vAlign w:val="center"/>
          </w:tcPr>
          <w:p w:rsidR="00505D26" w:rsidRDefault="00505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國防知識</w:t>
            </w:r>
          </w:p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1-V-4能了解我國國防政策理念、國軍使命及任務。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 xml:space="preserve"> 國防教育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1.全民國防小常識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2.全民國防動起來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3.全民國防人人有責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國防影片~全民新視界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學生觀賞相關影片與剪報並進行提問與討論。</w:t>
            </w:r>
            <w:r>
              <w:rPr>
                <w:rFonts w:ascii="Gungsuh" w:eastAsia="Gungsuh" w:hAnsi="Gungsuh" w:cs="Gungsuh"/>
              </w:rPr>
              <w:tab/>
            </w:r>
            <w:r>
              <w:rPr>
                <w:rFonts w:ascii="Gungsuh" w:eastAsia="Gungsuh" w:hAnsi="Gungsuh" w:cs="Gungsuh"/>
              </w:rPr>
              <w:tab/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tab/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Gungsuh" w:eastAsia="Gungsuh" w:hAnsi="Gungsuh" w:cs="Gungsuh"/>
              </w:rPr>
              <w:t>網路資源</w:t>
            </w:r>
            <w:r>
              <w:rPr>
                <w:rFonts w:ascii="Gungsuh" w:eastAsia="Gungsuh" w:hAnsi="Gungsuh" w:cs="Gungsuh"/>
              </w:rPr>
              <w:tab/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國防教育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Merge w:val="restart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Gungsuh" w:eastAsia="Gungsuh" w:hAnsi="Gungsuh" w:cs="Gungsuh"/>
              </w:rPr>
              <w:t>E-A1 具備良好的生活習，促進身心健全發展，並認識個人特質，發展生命潛能。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了解個人特質、興趣與工作環境；養成生涯規劃知能。</w:t>
            </w:r>
          </w:p>
          <w:p w:rsidR="00505D26" w:rsidRDefault="00505D26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1.生涯輔導</w:t>
            </w:r>
          </w:p>
          <w:p w:rsidR="00505D26" w:rsidRDefault="005D3CDD">
            <w:pPr>
              <w:spacing w:line="360" w:lineRule="auto"/>
              <w:ind w:left="500" w:hanging="500"/>
              <w:jc w:val="both"/>
              <w:rPr>
                <w:rFonts w:ascii="華康黑體 Std W3" w:eastAsia="華康黑體 Std W3" w:hAnsi="華康黑體 Std W3" w:cs="華康黑體 Std W3"/>
              </w:rPr>
            </w:pPr>
            <w:r>
              <w:rPr>
                <w:rFonts w:ascii="華康黑體 Std W3" w:eastAsia="華康黑體 Std W3" w:hAnsi="華康黑體 Std W3" w:cs="華康黑體 Std W3"/>
              </w:rPr>
              <w:t>1養成良好的個人習慣與態度。</w:t>
            </w:r>
          </w:p>
          <w:p w:rsidR="00505D26" w:rsidRDefault="005D3CDD">
            <w:pPr>
              <w:spacing w:line="360" w:lineRule="auto"/>
              <w:ind w:left="500" w:hanging="500"/>
              <w:jc w:val="both"/>
              <w:rPr>
                <w:rFonts w:ascii="華康黑體 Std W3" w:eastAsia="華康黑體 Std W3" w:hAnsi="華康黑體 Std W3" w:cs="華康黑體 Std W3"/>
              </w:rPr>
            </w:pPr>
            <w:r>
              <w:rPr>
                <w:rFonts w:ascii="華康黑體 Std W3" w:eastAsia="華康黑體 Std W3" w:hAnsi="華康黑體 Std W3" w:cs="華康黑體 Std W3"/>
              </w:rPr>
              <w:t>2認識自己的長處及優點。</w:t>
            </w:r>
          </w:p>
          <w:p w:rsidR="00505D26" w:rsidRDefault="005D3CDD">
            <w:pPr>
              <w:spacing w:line="360" w:lineRule="auto"/>
              <w:ind w:left="500" w:hanging="500"/>
              <w:jc w:val="both"/>
            </w:pPr>
            <w:r>
              <w:rPr>
                <w:rFonts w:ascii="華康黑體 Std W3" w:eastAsia="華康黑體 Std W3" w:hAnsi="華康黑體 Std W3" w:cs="華康黑體 Std W3"/>
              </w:rPr>
              <w:t>3配合各學習領域融入學習，多運用量表、家庭訪問或觀察等方式，協助學生瞭解自己的興趣、性向、人格特質、價值觀並能接納自己。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討論發表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生命教育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Merge/>
            <w:vAlign w:val="center"/>
          </w:tcPr>
          <w:p w:rsidR="00505D26" w:rsidRDefault="00505D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E-A1 具備良好的生活習，促進身</w:t>
            </w:r>
            <w:r>
              <w:rPr>
                <w:rFonts w:ascii="Gungsuh" w:eastAsia="Gungsuh" w:hAnsi="Gungsuh" w:cs="Gungsuh"/>
              </w:rPr>
              <w:lastRenderedPageBreak/>
              <w:t>心健全發展，並認識個人特質，發展生命潛能。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lastRenderedPageBreak/>
              <w:t>了解個人特質、興趣與工作環境；養成生涯規劃知</w:t>
            </w:r>
            <w:r>
              <w:rPr>
                <w:rFonts w:ascii="Gungsuh" w:eastAsia="Gungsuh" w:hAnsi="Gungsuh" w:cs="Gungsuh"/>
              </w:rPr>
              <w:lastRenderedPageBreak/>
              <w:t>能</w:t>
            </w:r>
          </w:p>
          <w:p w:rsidR="00505D26" w:rsidRDefault="005D3CDD">
            <w:pPr>
              <w:spacing w:after="180"/>
            </w:pPr>
            <w:r>
              <w:rPr>
                <w:rFonts w:ascii="Gungsuh" w:eastAsia="Gungsuh" w:hAnsi="Gungsuh" w:cs="Gungsuh"/>
              </w:rPr>
              <w:t>人權與民主法治</w:t>
            </w:r>
            <w:r>
              <w:rPr>
                <w:rFonts w:ascii="Gungsuh" w:eastAsia="Gungsuh" w:hAnsi="Gungsuh" w:cs="Gungsuh"/>
              </w:rPr>
              <w:tab/>
            </w:r>
          </w:p>
          <w:p w:rsidR="00505D26" w:rsidRDefault="005D3CDD">
            <w:pPr>
              <w:spacing w:after="180"/>
              <w:jc w:val="center"/>
            </w:pPr>
            <w:r>
              <w:rPr>
                <w:rFonts w:ascii="Gungsuh" w:eastAsia="Gungsuh" w:hAnsi="Gungsuh" w:cs="Gungsuh"/>
              </w:rPr>
              <w:t>人E3 了解每個人需求的不同，並討論與遵守團體的規則。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lastRenderedPageBreak/>
              <w:t>自治選舉</w:t>
            </w:r>
          </w:p>
          <w:p w:rsidR="00505D26" w:rsidRDefault="00505D26">
            <w:pPr>
              <w:spacing w:line="240" w:lineRule="auto"/>
              <w:ind w:right="57"/>
              <w:jc w:val="both"/>
            </w:pPr>
          </w:p>
          <w:p w:rsidR="00505D26" w:rsidRDefault="005D3CDD">
            <w:pPr>
              <w:numPr>
                <w:ilvl w:val="0"/>
                <w:numId w:val="6"/>
              </w:num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lastRenderedPageBreak/>
              <w:t>民主與法治的定義</w:t>
            </w:r>
          </w:p>
          <w:p w:rsidR="00505D26" w:rsidRDefault="005D3CDD">
            <w:pPr>
              <w:numPr>
                <w:ilvl w:val="0"/>
                <w:numId w:val="6"/>
              </w:num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民主的權利與義務</w:t>
            </w:r>
          </w:p>
          <w:p w:rsidR="00505D26" w:rsidRDefault="005D3CDD">
            <w:pPr>
              <w:numPr>
                <w:ilvl w:val="0"/>
                <w:numId w:val="6"/>
              </w:numPr>
              <w:spacing w:line="240" w:lineRule="auto"/>
              <w:ind w:right="57"/>
              <w:jc w:val="both"/>
            </w:pPr>
            <w:r>
              <w:rPr>
                <w:rFonts w:ascii="Gungsuh" w:eastAsia="Gungsuh" w:hAnsi="Gungsuh" w:cs="Gungsuh"/>
              </w:rPr>
              <w:t>民主自由內法治的規範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網路資源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法治教育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大家一起做家事</w:t>
            </w:r>
          </w:p>
          <w:p w:rsidR="00505D26" w:rsidRDefault="005D3CDD">
            <w:pPr>
              <w:widowControl/>
              <w:numPr>
                <w:ilvl w:val="0"/>
                <w:numId w:val="8"/>
              </w:num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講述繪本</w:t>
            </w:r>
            <w:proofErr w:type="gramStart"/>
            <w:r>
              <w:rPr>
                <w:rFonts w:ascii="BiauKai" w:eastAsia="BiauKai" w:hAnsi="BiauKai" w:cs="BiauKai"/>
              </w:rPr>
              <w:t>—</w:t>
            </w:r>
            <w:proofErr w:type="gramEnd"/>
            <w:r>
              <w:rPr>
                <w:rFonts w:ascii="BiauKai" w:eastAsia="BiauKai" w:hAnsi="BiauKai" w:cs="BiauKai"/>
              </w:rPr>
              <w:t>【朱家故事】</w:t>
            </w:r>
          </w:p>
          <w:p w:rsidR="00505D26" w:rsidRDefault="005D3CDD">
            <w:pPr>
              <w:widowControl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了解媽媽的辛苦，破除「家事是媽媽的事」的迷思。增進親子互動，了解兩性合作的重要性，大家一起做家事。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2. 母親節卡片製作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性別平等教育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,因此人人都希望擁有幸福的家庭,然經營一個幸福及健康的家庭必需要學習,家庭教育提供所有家庭成員、終其一生的各種學習活動,以增進家人關係與家庭功能。在各教育階段的家庭教育課程是提供學生學習建立與經營幸福家庭,達成人人擁有溫暖、關懷、安全、相聚、包容、接納的家庭,進而建立祥和社會的基石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家庭教育課程2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我是整理王－「分分看」「找到家了」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1.遊戲：「支援前線」</w:t>
            </w:r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2.練習將物品歸位</w:t>
            </w:r>
          </w:p>
          <w:p w:rsidR="00505D26" w:rsidRDefault="005D3CD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 xml:space="preserve">3.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手偶表演</w:t>
            </w:r>
            <w:proofErr w:type="gramEnd"/>
          </w:p>
          <w:p w:rsidR="00505D26" w:rsidRDefault="005D3CDD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4.問題討論：澄清東西的所有權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5.總結歸納：對於教室的東西，大家都應有共同的責任</w:t>
            </w:r>
            <w:proofErr w:type="gramStart"/>
            <w:r>
              <w:rPr>
                <w:rFonts w:ascii="BiauKai" w:eastAsia="BiauKai" w:hAnsi="BiauKai" w:cs="BiauKai"/>
              </w:rPr>
              <w:t>—</w:t>
            </w:r>
            <w:proofErr w:type="gramEnd"/>
            <w:r>
              <w:rPr>
                <w:rFonts w:ascii="BiauKai" w:eastAsia="BiauKai" w:hAnsi="BiauKai" w:cs="BiauKai"/>
              </w:rPr>
              <w:t>維護、整理、歸位、以及相互提醒，進而培養責任感。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實作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品德教育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理解性別的多樣性,將從生理與心理兩個面向探討。國小階段能夠認知生理性別的差異、性傾向,覺察到不同的身體意象及悅納不同的性別特質。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講述繪本:灰王子</w:t>
            </w:r>
          </w:p>
          <w:p w:rsidR="00505D26" w:rsidRDefault="005D3CDD">
            <w:pPr>
              <w:widowControl/>
              <w:numPr>
                <w:ilvl w:val="0"/>
                <w:numId w:val="9"/>
              </w:num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先了解自己對不同性別的觀點</w:t>
            </w:r>
          </w:p>
          <w:p w:rsidR="00505D26" w:rsidRDefault="005D3CDD">
            <w:pPr>
              <w:widowControl/>
              <w:numPr>
                <w:ilvl w:val="0"/>
                <w:numId w:val="9"/>
              </w:num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講述繪本</w:t>
            </w:r>
            <w:proofErr w:type="gramStart"/>
            <w:r>
              <w:rPr>
                <w:rFonts w:ascii="BiauKai" w:eastAsia="BiauKai" w:hAnsi="BiauKai" w:cs="BiauKai"/>
              </w:rPr>
              <w:t>—</w:t>
            </w:r>
            <w:proofErr w:type="gramEnd"/>
            <w:r>
              <w:rPr>
                <w:rFonts w:ascii="BiauKai" w:eastAsia="BiauKai" w:hAnsi="BiauKai" w:cs="BiauKai"/>
              </w:rPr>
              <w:t>灰王子</w:t>
            </w:r>
          </w:p>
          <w:p w:rsidR="00505D26" w:rsidRDefault="005D3CDD">
            <w:pPr>
              <w:widowControl/>
              <w:numPr>
                <w:ilvl w:val="0"/>
                <w:numId w:val="9"/>
              </w:num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內容提問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</w:rPr>
              <w:t>4.總結尊重不同性別的行為表現，並發掘他人的優點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性別平等教育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  <w:tr w:rsidR="00505D26">
        <w:trPr>
          <w:trHeight w:val="761"/>
        </w:trPr>
        <w:tc>
          <w:tcPr>
            <w:tcW w:w="772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2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Gungsuh" w:eastAsia="Gungsuh" w:hAnsi="Gungsuh" w:cs="Gungsuh"/>
              </w:rPr>
              <w:t>E-A2 具備探索問題的思考能力，並透過體驗與實踐處理日常生活問題。</w:t>
            </w:r>
          </w:p>
        </w:tc>
        <w:tc>
          <w:tcPr>
            <w:tcW w:w="2551" w:type="dxa"/>
            <w:vAlign w:val="center"/>
          </w:tcPr>
          <w:p w:rsidR="00505D26" w:rsidRDefault="005D3CDD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</w:rPr>
              <w:t>家庭是每個人出生、成長、茁壯、老年安適的場所,因此人人都希望擁有幸福的家庭,然經營一個幸福及健康的家庭必需要學習,家庭教育提供所有家庭成員、終其一生的各種學習活動,以增進家人關係與家庭功能。在各教育階段的家庭教育課程是提供學生學習建立與經營幸福家庭,達成人人擁有溫暖、關懷、安全、相聚、包容、接納的家庭,進而建立祥和社會的基石。</w:t>
            </w:r>
          </w:p>
        </w:tc>
        <w:tc>
          <w:tcPr>
            <w:tcW w:w="3686" w:type="dxa"/>
          </w:tcPr>
          <w:p w:rsidR="00505D26" w:rsidRDefault="005D3CDD">
            <w:pPr>
              <w:spacing w:line="240" w:lineRule="auto"/>
              <w:ind w:left="317"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家暴防治教育2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如何避免家庭暴力的侵害。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>1.在家庭暴力發生的當下，首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要保護自己的安全，避免身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體的重要部位受到傷害，並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儘快撥打110報警，由警察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介入制止暴力，蒐集犯罪證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據，並協助護送被害人就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</w:t>
            </w:r>
            <w:proofErr w:type="gramStart"/>
            <w:r>
              <w:rPr>
                <w:rFonts w:ascii="BiauKai" w:eastAsia="BiauKai" w:hAnsi="BiauKai" w:cs="BiauKai"/>
                <w:highlight w:val="white"/>
              </w:rPr>
              <w:t>醫</w:t>
            </w:r>
            <w:proofErr w:type="gramEnd"/>
            <w:r>
              <w:rPr>
                <w:rFonts w:ascii="BiauKai" w:eastAsia="BiauKai" w:hAnsi="BiauKai" w:cs="BiauKai"/>
                <w:highlight w:val="white"/>
              </w:rPr>
              <w:t>。若家庭暴力已經持續存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在一段時間，建議您立即尋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求協助，因為家庭暴力經常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重複發生，且施暴頻率與暴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力行為嚴重程度也會隨著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時間加劇。及早尋求幫助，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將有機會制止暴力傷害，您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可以隨時撥打24小時保護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專線「</w:t>
            </w:r>
            <w:r>
              <w:rPr>
                <w:rFonts w:ascii="BiauKai" w:eastAsia="BiauKai" w:hAnsi="BiauKai" w:cs="BiauKai"/>
                <w:b/>
                <w:highlight w:val="white"/>
              </w:rPr>
              <w:t>113</w:t>
            </w:r>
            <w:r>
              <w:rPr>
                <w:rFonts w:ascii="BiauKai" w:eastAsia="BiauKai" w:hAnsi="BiauKai" w:cs="BiauKai"/>
                <w:highlight w:val="white"/>
              </w:rPr>
              <w:t>」進行諮詢與通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報，或者</w:t>
            </w:r>
            <w:proofErr w:type="gramStart"/>
            <w:r>
              <w:rPr>
                <w:rFonts w:ascii="BiauKai" w:eastAsia="BiauKai" w:hAnsi="BiauKai" w:cs="BiauKai"/>
                <w:highlight w:val="white"/>
              </w:rPr>
              <w:t>逕</w:t>
            </w:r>
            <w:proofErr w:type="gramEnd"/>
            <w:r>
              <w:rPr>
                <w:rFonts w:ascii="BiauKai" w:eastAsia="BiauKai" w:hAnsi="BiauKai" w:cs="BiauKai"/>
                <w:highlight w:val="white"/>
              </w:rPr>
              <w:t>洽各地方政府家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lastRenderedPageBreak/>
              <w:t xml:space="preserve">  庭暴力及性侵害防治中心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尋求協助，防治中心皆配置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社工人員協助被害人，提供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庇護安置、法律協助、醫療</w:t>
            </w:r>
          </w:p>
          <w:p w:rsidR="00505D26" w:rsidRDefault="005D3CDD">
            <w:pPr>
              <w:spacing w:line="240" w:lineRule="auto"/>
              <w:ind w:right="57"/>
              <w:jc w:val="both"/>
              <w:rPr>
                <w:rFonts w:ascii="BiauKai" w:eastAsia="BiauKai" w:hAnsi="BiauKai" w:cs="BiauKai"/>
                <w:highlight w:val="white"/>
              </w:rPr>
            </w:pPr>
            <w:r>
              <w:rPr>
                <w:rFonts w:ascii="BiauKai" w:eastAsia="BiauKai" w:hAnsi="BiauKai" w:cs="BiauKai"/>
                <w:highlight w:val="white"/>
              </w:rPr>
              <w:t xml:space="preserve">  補助、經濟扶助、心理諮商</w:t>
            </w:r>
          </w:p>
          <w:p w:rsidR="00505D26" w:rsidRDefault="005D3CDD">
            <w:pPr>
              <w:spacing w:line="240" w:lineRule="auto"/>
              <w:ind w:right="57"/>
              <w:jc w:val="both"/>
            </w:pPr>
            <w:r>
              <w:rPr>
                <w:rFonts w:ascii="BiauKai" w:eastAsia="BiauKai" w:hAnsi="BiauKai" w:cs="BiauKai"/>
                <w:highlight w:val="white"/>
              </w:rPr>
              <w:t xml:space="preserve">  輔導或就業輔導等服務。</w:t>
            </w:r>
          </w:p>
        </w:tc>
        <w:tc>
          <w:tcPr>
            <w:tcW w:w="567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  <w:tc>
          <w:tcPr>
            <w:tcW w:w="1490" w:type="dxa"/>
            <w:vAlign w:val="center"/>
          </w:tcPr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發表討論</w:t>
            </w:r>
          </w:p>
          <w:p w:rsidR="00505D26" w:rsidRDefault="005D3CDD">
            <w:pPr>
              <w:spacing w:line="240" w:lineRule="auto"/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1430" w:type="dxa"/>
            <w:vAlign w:val="center"/>
          </w:tcPr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性別平等教育</w:t>
            </w:r>
          </w:p>
          <w:p w:rsidR="00505D26" w:rsidRDefault="005D3CDD">
            <w:pPr>
              <w:spacing w:after="180"/>
              <w:jc w:val="both"/>
            </w:pPr>
            <w:r>
              <w:rPr>
                <w:rFonts w:ascii="Gungsuh" w:eastAsia="Gungsuh" w:hAnsi="Gungsuh" w:cs="Gungsuh"/>
              </w:rPr>
              <w:t>家庭教育</w:t>
            </w:r>
          </w:p>
        </w:tc>
        <w:tc>
          <w:tcPr>
            <w:tcW w:w="1830" w:type="dxa"/>
          </w:tcPr>
          <w:p w:rsidR="00505D26" w:rsidRDefault="00505D26">
            <w:pPr>
              <w:ind w:hanging="7"/>
              <w:rPr>
                <w:rFonts w:ascii="BiauKai" w:eastAsia="BiauKai" w:hAnsi="BiauKai" w:cs="BiauKai"/>
              </w:rPr>
            </w:pPr>
          </w:p>
        </w:tc>
      </w:tr>
    </w:tbl>
    <w:p w:rsidR="00505D26" w:rsidRDefault="005D3CDD">
      <w:pPr>
        <w:widowControl/>
        <w:rPr>
          <w:rFonts w:ascii="Arial" w:eastAsia="Arial" w:hAnsi="Arial" w:cs="Arial"/>
        </w:rPr>
      </w:pPr>
      <w:r>
        <w:rPr>
          <w:rFonts w:ascii="BiauKai" w:eastAsia="BiauKai" w:hAnsi="BiauKai" w:cs="BiauKai"/>
        </w:rPr>
        <w:lastRenderedPageBreak/>
        <w:t>說明：</w:t>
      </w:r>
      <w:proofErr w:type="gramStart"/>
      <w:r>
        <w:rPr>
          <w:rFonts w:ascii="BiauKai" w:eastAsia="BiauKai" w:hAnsi="BiauKai" w:cs="BiauKai"/>
        </w:rPr>
        <w:t>部定課程採</w:t>
      </w:r>
      <w:proofErr w:type="gramEnd"/>
      <w:r>
        <w:rPr>
          <w:rFonts w:ascii="BiauKai" w:eastAsia="BiauKai" w:hAnsi="BiauKai" w:cs="BiauKai"/>
        </w:rPr>
        <w:t>自編者，需經校內課程發展委員會通過，教材內容留校備查。</w:t>
      </w:r>
    </w:p>
    <w:p w:rsidR="00505D26" w:rsidRDefault="00505D26">
      <w:pPr>
        <w:widowControl/>
        <w:rPr>
          <w:rFonts w:ascii="BiauKai" w:eastAsia="BiauKai" w:hAnsi="BiauKai" w:cs="BiauKai"/>
        </w:rPr>
      </w:pPr>
    </w:p>
    <w:p w:rsidR="00505D26" w:rsidRDefault="00505D26">
      <w:pPr>
        <w:widowControl/>
        <w:rPr>
          <w:rFonts w:ascii="Arial" w:eastAsia="Arial" w:hAnsi="Arial" w:cs="Arial"/>
        </w:rPr>
      </w:pPr>
    </w:p>
    <w:sectPr w:rsidR="00505D26">
      <w:pgSz w:w="16838" w:h="11906"/>
      <w:pgMar w:top="1134" w:right="1134" w:bottom="1134" w:left="1134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華康黑體 Std W3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200"/>
    <w:multiLevelType w:val="multilevel"/>
    <w:tmpl w:val="9ABED39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C77EA9"/>
    <w:multiLevelType w:val="multilevel"/>
    <w:tmpl w:val="E0C6BD4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color w:val="0070C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3DA2BCA"/>
    <w:multiLevelType w:val="multilevel"/>
    <w:tmpl w:val="19948E2C"/>
    <w:lvl w:ilvl="0">
      <w:start w:val="1"/>
      <w:numFmt w:val="decimal"/>
      <w:lvlText w:val="%1、"/>
      <w:lvlJc w:val="left"/>
      <w:pPr>
        <w:ind w:left="510" w:hanging="51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8A12964"/>
    <w:multiLevelType w:val="multilevel"/>
    <w:tmpl w:val="59F4521A"/>
    <w:lvl w:ilvl="0">
      <w:start w:val="1"/>
      <w:numFmt w:val="decimal"/>
      <w:lvlText w:val="%1."/>
      <w:lvlJc w:val="left"/>
      <w:pPr>
        <w:ind w:left="360" w:hanging="360"/>
      </w:pPr>
      <w:rPr>
        <w:rFonts w:ascii="BiauKai" w:eastAsia="BiauKai" w:hAnsi="BiauKai" w:cs="BiauKai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2173D4D"/>
    <w:multiLevelType w:val="multilevel"/>
    <w:tmpl w:val="E4D67572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2CB78EF"/>
    <w:multiLevelType w:val="multilevel"/>
    <w:tmpl w:val="77FC804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B7D13D5"/>
    <w:multiLevelType w:val="multilevel"/>
    <w:tmpl w:val="08389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C0202EB"/>
    <w:multiLevelType w:val="multilevel"/>
    <w:tmpl w:val="59081C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CD65148"/>
    <w:multiLevelType w:val="multilevel"/>
    <w:tmpl w:val="1C16C5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D904C03"/>
    <w:multiLevelType w:val="multilevel"/>
    <w:tmpl w:val="94C4B3A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505D26"/>
    <w:rsid w:val="00157BBD"/>
    <w:rsid w:val="00505D26"/>
    <w:rsid w:val="005D3CDD"/>
    <w:rsid w:val="0060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libri" w:eastAsia="Calibri" w:hAnsi="Calibri" w:cs="Calibri"/>
      <w:b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Rockwell" w:eastAsia="Rockwell" w:hAnsi="Rockwell" w:cs="Rockwell"/>
      <w:color w:val="404040"/>
      <w:sz w:val="28"/>
      <w:szCs w:val="2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Rockwell" w:eastAsia="Rockwell" w:hAnsi="Rockwell" w:cs="Rockwell"/>
      <w:color w:val="44546A"/>
    </w:rPr>
  </w:style>
  <w:style w:type="paragraph" w:styleId="4">
    <w:name w:val="heading 4"/>
    <w:basedOn w:val="a"/>
    <w:next w:val="a"/>
    <w:pPr>
      <w:keepNext/>
      <w:spacing w:line="720" w:lineRule="auto"/>
      <w:outlineLvl w:val="3"/>
    </w:pPr>
    <w:rPr>
      <w:rFonts w:ascii="Rockwell" w:eastAsia="Rockwell" w:hAnsi="Rockwell" w:cs="Rockwell"/>
      <w:sz w:val="22"/>
      <w:szCs w:val="22"/>
    </w:rPr>
  </w:style>
  <w:style w:type="paragraph" w:styleId="5">
    <w:name w:val="heading 5"/>
    <w:basedOn w:val="a"/>
    <w:next w:val="a"/>
    <w:pPr>
      <w:keepNext/>
      <w:spacing w:line="720" w:lineRule="auto"/>
      <w:ind w:left="200"/>
      <w:outlineLvl w:val="4"/>
    </w:pPr>
    <w:rPr>
      <w:rFonts w:ascii="Rockwell" w:eastAsia="Rockwell" w:hAnsi="Rockwell" w:cs="Rockwell"/>
      <w:color w:val="44546A"/>
      <w:sz w:val="22"/>
      <w:szCs w:val="22"/>
    </w:rPr>
  </w:style>
  <w:style w:type="paragraph" w:styleId="6">
    <w:name w:val="heading 6"/>
    <w:basedOn w:val="a"/>
    <w:next w:val="a"/>
    <w:pPr>
      <w:keepNext/>
      <w:spacing w:line="720" w:lineRule="auto"/>
      <w:ind w:left="200"/>
      <w:outlineLvl w:val="5"/>
    </w:pPr>
    <w:rPr>
      <w:rFonts w:ascii="Rockwell" w:eastAsia="Rockwell" w:hAnsi="Rockwell" w:cs="Rockwell"/>
      <w:i/>
      <w:color w:val="44546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Rockwell" w:eastAsia="Rockwell" w:hAnsi="Rockwell" w:cs="Rockwell"/>
      <w:color w:val="5B9BD5"/>
      <w:sz w:val="56"/>
      <w:szCs w:val="56"/>
    </w:rPr>
  </w:style>
  <w:style w:type="paragraph" w:styleId="a4">
    <w:name w:val="Subtitle"/>
    <w:basedOn w:val="a"/>
    <w:next w:val="a"/>
    <w:pPr>
      <w:spacing w:after="60"/>
      <w:jc w:val="center"/>
    </w:pPr>
    <w:rPr>
      <w:rFonts w:ascii="Rockwell" w:eastAsia="Rockwell" w:hAnsi="Rockwell" w:cs="Rockwell"/>
    </w:rPr>
  </w:style>
  <w:style w:type="table" w:customStyle="1" w:styleId="a5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libri" w:eastAsia="Calibri" w:hAnsi="Calibri" w:cs="Calibri"/>
      <w:b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Rockwell" w:eastAsia="Rockwell" w:hAnsi="Rockwell" w:cs="Rockwell"/>
      <w:color w:val="404040"/>
      <w:sz w:val="28"/>
      <w:szCs w:val="2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Rockwell" w:eastAsia="Rockwell" w:hAnsi="Rockwell" w:cs="Rockwell"/>
      <w:color w:val="44546A"/>
    </w:rPr>
  </w:style>
  <w:style w:type="paragraph" w:styleId="4">
    <w:name w:val="heading 4"/>
    <w:basedOn w:val="a"/>
    <w:next w:val="a"/>
    <w:pPr>
      <w:keepNext/>
      <w:spacing w:line="720" w:lineRule="auto"/>
      <w:outlineLvl w:val="3"/>
    </w:pPr>
    <w:rPr>
      <w:rFonts w:ascii="Rockwell" w:eastAsia="Rockwell" w:hAnsi="Rockwell" w:cs="Rockwell"/>
      <w:sz w:val="22"/>
      <w:szCs w:val="22"/>
    </w:rPr>
  </w:style>
  <w:style w:type="paragraph" w:styleId="5">
    <w:name w:val="heading 5"/>
    <w:basedOn w:val="a"/>
    <w:next w:val="a"/>
    <w:pPr>
      <w:keepNext/>
      <w:spacing w:line="720" w:lineRule="auto"/>
      <w:ind w:left="200"/>
      <w:outlineLvl w:val="4"/>
    </w:pPr>
    <w:rPr>
      <w:rFonts w:ascii="Rockwell" w:eastAsia="Rockwell" w:hAnsi="Rockwell" w:cs="Rockwell"/>
      <w:color w:val="44546A"/>
      <w:sz w:val="22"/>
      <w:szCs w:val="22"/>
    </w:rPr>
  </w:style>
  <w:style w:type="paragraph" w:styleId="6">
    <w:name w:val="heading 6"/>
    <w:basedOn w:val="a"/>
    <w:next w:val="a"/>
    <w:pPr>
      <w:keepNext/>
      <w:spacing w:line="720" w:lineRule="auto"/>
      <w:ind w:left="200"/>
      <w:outlineLvl w:val="5"/>
    </w:pPr>
    <w:rPr>
      <w:rFonts w:ascii="Rockwell" w:eastAsia="Rockwell" w:hAnsi="Rockwell" w:cs="Rockwell"/>
      <w:i/>
      <w:color w:val="44546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240" w:after="60"/>
      <w:jc w:val="center"/>
    </w:pPr>
    <w:rPr>
      <w:rFonts w:ascii="Rockwell" w:eastAsia="Rockwell" w:hAnsi="Rockwell" w:cs="Rockwell"/>
      <w:color w:val="5B9BD5"/>
      <w:sz w:val="56"/>
      <w:szCs w:val="56"/>
    </w:rPr>
  </w:style>
  <w:style w:type="paragraph" w:styleId="a4">
    <w:name w:val="Subtitle"/>
    <w:basedOn w:val="a"/>
    <w:next w:val="a"/>
    <w:pPr>
      <w:spacing w:after="60"/>
      <w:jc w:val="center"/>
    </w:pPr>
    <w:rPr>
      <w:rFonts w:ascii="Rockwell" w:eastAsia="Rockwell" w:hAnsi="Rockwell" w:cs="Rockwell"/>
    </w:rPr>
  </w:style>
  <w:style w:type="table" w:customStyle="1" w:styleId="a5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120" w:line="264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2020-07-06T04:02:00Z</cp:lastPrinted>
  <dcterms:created xsi:type="dcterms:W3CDTF">2020-07-06T04:01:00Z</dcterms:created>
  <dcterms:modified xsi:type="dcterms:W3CDTF">2020-07-06T04:02:00Z</dcterms:modified>
</cp:coreProperties>
</file>